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47593" w14:textId="0F029B88" w:rsidR="00AF56C4" w:rsidRDefault="0054160D" w:rsidP="00AF56C4">
      <w:pPr>
        <w:rPr>
          <w:rFonts w:cs="Arial"/>
          <w:b/>
          <w:bCs/>
          <w:sz w:val="32"/>
          <w:szCs w:val="32"/>
        </w:rPr>
      </w:pPr>
      <w:r>
        <w:rPr>
          <w:b/>
          <w:bCs/>
        </w:rPr>
        <w:t>Энергия только из возобновляемых источников и сокращение потребления пластика – приоритет</w:t>
      </w:r>
      <w:r>
        <w:rPr>
          <w:b/>
          <w:bCs/>
        </w:rPr>
        <w:br/>
        <w:t>ЭКОЛОГИЧЕСКИ УСТОЙЧИВЫХ КОММУН</w:t>
      </w:r>
    </w:p>
    <w:p w14:paraId="734FA0B4" w14:textId="49707F8B" w:rsidR="00E859B1" w:rsidRPr="000E17DC" w:rsidRDefault="00AF56C4" w:rsidP="00E859B1">
      <w:pPr>
        <w:spacing w:line="276" w:lineRule="auto"/>
        <w:jc w:val="both"/>
        <w:rPr>
          <w:rFonts w:cs="Arial"/>
          <w:b/>
          <w:bCs/>
          <w:szCs w:val="24"/>
        </w:rPr>
      </w:pPr>
      <w:r>
        <w:rPr>
          <w:b/>
          <w:bCs/>
          <w:sz w:val="32"/>
          <w:szCs w:val="32"/>
        </w:rPr>
        <w:br/>
      </w:r>
      <w:r>
        <w:rPr>
          <w:b/>
          <w:bCs/>
          <w:szCs w:val="24"/>
        </w:rPr>
        <w:t>Вальсугана, Примьеро, Валле-ди-Пейо – это коммуны провинции Трентино, которые по-разному встали на путь реализации модели территориального развития, в соответствии с которой коммуны становятся основной действующей силой изменений, меняющей туристическое предложение согласно новым параметрам качества и экологической устойчивости</w:t>
      </w:r>
    </w:p>
    <w:p w14:paraId="4CC4BB33" w14:textId="21F93214" w:rsidR="00AF56C4" w:rsidRDefault="00AF56C4" w:rsidP="00AF56C4">
      <w:pPr>
        <w:jc w:val="both"/>
        <w:rPr>
          <w:rFonts w:cs="Arial"/>
        </w:rPr>
      </w:pPr>
    </w:p>
    <w:p w14:paraId="02DB4F07" w14:textId="779ED3E0" w:rsidR="0096319B" w:rsidRDefault="003B3C40" w:rsidP="003B3C40">
      <w:pPr>
        <w:jc w:val="both"/>
        <w:rPr>
          <w:rFonts w:cs="Arial"/>
        </w:rPr>
      </w:pPr>
      <w:r>
        <w:rPr>
          <w:b/>
          <w:bCs/>
        </w:rPr>
        <w:t>2030</w:t>
      </w:r>
      <w:r>
        <w:t xml:space="preserve">. Это дата знаменует собой ориентированную на новое будущее цель, которую провинция Трентино поставила перед собой. До этой даты планируется продвинуть и запустить модели экологически устойчивого развития на территории, где взаимосвязь с окружающей средой и сохранение ее ресурсов саморегулируются на протяжении поколений. Этот путь уже начался. </w:t>
      </w:r>
    </w:p>
    <w:p w14:paraId="3B3E8AE1" w14:textId="77777777" w:rsidR="003B3C40" w:rsidRDefault="003B3C40" w:rsidP="00AF56C4">
      <w:pPr>
        <w:jc w:val="both"/>
        <w:rPr>
          <w:rFonts w:cs="Arial"/>
        </w:rPr>
      </w:pPr>
    </w:p>
    <w:p w14:paraId="4FB1681C" w14:textId="5B4C3776" w:rsidR="002526FC" w:rsidRPr="002526FC" w:rsidRDefault="002526FC" w:rsidP="00AF56C4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ВАЛЬСУГАНА – ПЕРВОЕ НАПРАВЛЕНИЕ ЭКОЛОГИЧЕСКИ УСТОЙЧИВОГО РАЗВИТИЯ</w:t>
      </w:r>
    </w:p>
    <w:p w14:paraId="1552919C" w14:textId="38FCDDF3" w:rsidR="00672BF9" w:rsidRDefault="00672BF9" w:rsidP="00672BF9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Ценности, </w:t>
      </w:r>
      <w:r w:rsidRPr="00143A3F">
        <w:rPr>
          <w:rFonts w:ascii="Arial" w:hAnsi="Arial"/>
          <w:sz w:val="24"/>
          <w:szCs w:val="24"/>
        </w:rPr>
        <w:t xml:space="preserve">которые </w:t>
      </w:r>
      <w:r w:rsidR="00197AEB" w:rsidRPr="00143A3F">
        <w:rPr>
          <w:rFonts w:ascii="Arial" w:hAnsi="Arial" w:cs="Arial"/>
          <w:sz w:val="24"/>
          <w:szCs w:val="24"/>
        </w:rPr>
        <w:t>отличают</w:t>
      </w:r>
      <w:r w:rsidR="00197AEB" w:rsidRPr="00143A3F">
        <w:rPr>
          <w:rFonts w:ascii="Arial" w:hAnsi="Arial"/>
          <w:sz w:val="24"/>
          <w:szCs w:val="24"/>
        </w:rPr>
        <w:t xml:space="preserve"> </w:t>
      </w:r>
      <w:r w:rsidRPr="00143A3F">
        <w:rPr>
          <w:rFonts w:ascii="Arial" w:hAnsi="Arial"/>
          <w:sz w:val="24"/>
          <w:szCs w:val="24"/>
        </w:rPr>
        <w:t>эт</w:t>
      </w:r>
      <w:r w:rsidR="00143A3F" w:rsidRPr="00143A3F">
        <w:rPr>
          <w:rFonts w:ascii="Arial" w:hAnsi="Arial"/>
          <w:sz w:val="24"/>
          <w:szCs w:val="24"/>
        </w:rPr>
        <w:t>у</w:t>
      </w:r>
      <w:r w:rsidRPr="00143A3F">
        <w:rPr>
          <w:rFonts w:ascii="Arial" w:hAnsi="Arial"/>
          <w:sz w:val="24"/>
          <w:szCs w:val="24"/>
        </w:rPr>
        <w:t xml:space="preserve"> коммун</w:t>
      </w:r>
      <w:r w:rsidR="00143A3F" w:rsidRPr="00143A3F">
        <w:rPr>
          <w:rFonts w:ascii="Arial" w:hAnsi="Arial"/>
          <w:sz w:val="24"/>
          <w:szCs w:val="24"/>
        </w:rPr>
        <w:t>у</w:t>
      </w:r>
      <w:r w:rsidRPr="00143A3F">
        <w:rPr>
          <w:rFonts w:ascii="Arial" w:hAnsi="Arial"/>
          <w:sz w:val="24"/>
          <w:szCs w:val="24"/>
        </w:rPr>
        <w:t>, заслужили признание на международном уровне. В августе 2019 года</w:t>
      </w:r>
      <w:r w:rsidRPr="00143A3F">
        <w:rPr>
          <w:rFonts w:ascii="Arial" w:hAnsi="Arial"/>
          <w:b/>
          <w:bCs/>
          <w:sz w:val="24"/>
          <w:szCs w:val="24"/>
        </w:rPr>
        <w:t xml:space="preserve"> Вальсугана, </w:t>
      </w:r>
      <w:r w:rsidR="00011AF8" w:rsidRPr="00143A3F">
        <w:rPr>
          <w:rFonts w:ascii="Arial" w:hAnsi="Arial"/>
          <w:sz w:val="24"/>
          <w:szCs w:val="24"/>
        </w:rPr>
        <w:t xml:space="preserve">стала </w:t>
      </w:r>
      <w:r w:rsidR="002221D8">
        <w:rPr>
          <w:rFonts w:ascii="Arial" w:hAnsi="Arial"/>
          <w:sz w:val="24"/>
          <w:szCs w:val="24"/>
        </w:rPr>
        <w:t>первым направлением</w:t>
      </w:r>
      <w:r w:rsidRPr="00143A3F">
        <w:rPr>
          <w:rFonts w:ascii="Arial" w:hAnsi="Arial"/>
          <w:sz w:val="24"/>
          <w:szCs w:val="24"/>
        </w:rPr>
        <w:t>,</w:t>
      </w:r>
      <w:r w:rsidRPr="00143A3F">
        <w:rPr>
          <w:rFonts w:ascii="Arial" w:hAnsi="Arial"/>
          <w:b/>
          <w:bCs/>
          <w:sz w:val="24"/>
          <w:szCs w:val="24"/>
        </w:rPr>
        <w:t xml:space="preserve"> где экологически устойчивый туризм был сертифицирован на международном</w:t>
      </w:r>
      <w:r>
        <w:rPr>
          <w:rFonts w:ascii="Arial" w:hAnsi="Arial"/>
          <w:b/>
          <w:bCs/>
          <w:sz w:val="24"/>
          <w:szCs w:val="24"/>
        </w:rPr>
        <w:t xml:space="preserve"> уровне</w:t>
      </w:r>
      <w:r>
        <w:rPr>
          <w:rFonts w:ascii="Arial" w:hAnsi="Arial"/>
          <w:sz w:val="24"/>
          <w:szCs w:val="24"/>
        </w:rPr>
        <w:t xml:space="preserve"> в соответствии с критериями, установленными некоммерческой организацией Global Sustainable Tourism Council (</w:t>
      </w:r>
      <w:hyperlink r:id="rId8" w:tgtFrame="_blank" w:history="1">
        <w:r>
          <w:rPr>
            <w:rFonts w:ascii="Arial" w:hAnsi="Arial"/>
            <w:b/>
            <w:bCs/>
            <w:color w:val="0000FF"/>
            <w:sz w:val="24"/>
            <w:szCs w:val="24"/>
            <w:u w:val="single"/>
          </w:rPr>
          <w:t>GSTC</w:t>
        </w:r>
      </w:hyperlink>
      <w:r>
        <w:rPr>
          <w:rFonts w:ascii="Arial" w:hAnsi="Arial"/>
          <w:sz w:val="24"/>
          <w:szCs w:val="24"/>
          <w:u w:val="single"/>
        </w:rPr>
        <w:t>)</w:t>
      </w:r>
      <w:r>
        <w:rPr>
          <w:rFonts w:ascii="Arial" w:hAnsi="Arial"/>
          <w:sz w:val="24"/>
          <w:szCs w:val="24"/>
        </w:rPr>
        <w:t xml:space="preserve">, разработанными с целью достижения 17 целей устойчивого развития, определенных Организацией Объединенных Наций. </w:t>
      </w:r>
    </w:p>
    <w:p w14:paraId="324E716A" w14:textId="7C903438" w:rsidR="00AF56C4" w:rsidRPr="00E05511" w:rsidRDefault="00F969F1" w:rsidP="00AF56C4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Сертификат был выдан органом сертификации после завершения процесса оценки аспектов, связанные с туризмом (экономические, социально-культурные, экологические) и экологически устойчивым управлением коммуной, переориентировавшим ее в сторону новой модели развития, которая также способна удовлетворить потребности рынка качественного туризма. </w:t>
      </w:r>
      <w:r w:rsidR="00C43162">
        <w:rPr>
          <w:rFonts w:ascii="Arial" w:hAnsi="Arial"/>
          <w:sz w:val="24"/>
          <w:szCs w:val="24"/>
        </w:rPr>
        <w:t>В итоге</w:t>
      </w:r>
      <w:r>
        <w:rPr>
          <w:rFonts w:ascii="Arial" w:hAnsi="Arial"/>
          <w:sz w:val="24"/>
          <w:szCs w:val="24"/>
        </w:rPr>
        <w:t xml:space="preserve"> первым и наиболее заслуживающим доверия послом экологически устойчивого образа жизни, который следует распространять и продвигать, является само общество, которое ответственно живет на этой территории и ставит благополучие коммуны на первое место.</w:t>
      </w:r>
    </w:p>
    <w:p w14:paraId="5109D884" w14:textId="05112041" w:rsidR="00AF56C4" w:rsidRPr="00E05511" w:rsidRDefault="002526FC" w:rsidP="00672BF9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В этой коммуне, например, внимание к окружающей среде выражается в очень высоком проценте (с пиковым значением более 80%) раздельного сбора отходов, а производство электроэнергии из возобновляемых источников превышает потребности коммуны. Сегодня внимание фокусируется на усилении деятельности в рамках экологически устойчивых моделей, являющихся ключом к осознанному и качественному туризму. В числе основных приоритетов:</w:t>
      </w:r>
    </w:p>
    <w:p w14:paraId="5B1B728C" w14:textId="453D9A78" w:rsidR="00AF56C4" w:rsidRPr="00A2434E" w:rsidRDefault="00AF56C4" w:rsidP="00AF56C4">
      <w:pPr>
        <w:pStyle w:val="Nessunaspaziatura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/>
        </w:rPr>
        <w:t xml:space="preserve">Создание протокола для организации мероприятий </w:t>
      </w:r>
      <w:r>
        <w:rPr>
          <w:rFonts w:ascii="Arial" w:hAnsi="Arial"/>
          <w:b/>
          <w:bCs/>
          <w:i/>
          <w:iCs/>
        </w:rPr>
        <w:t>«plastic free»</w:t>
      </w:r>
      <w:r>
        <w:rPr>
          <w:rFonts w:ascii="Arial" w:hAnsi="Arial"/>
        </w:rPr>
        <w:t>, где защита окружающей среды и осведомленность участников являются основным акцентом.</w:t>
      </w:r>
    </w:p>
    <w:p w14:paraId="1B7FAB5C" w14:textId="675BC0FD" w:rsidR="00AF56C4" w:rsidRPr="00A2434E" w:rsidRDefault="00AF56C4" w:rsidP="00AF56C4">
      <w:pPr>
        <w:pStyle w:val="Nessunaspaziatura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/>
        </w:rPr>
        <w:lastRenderedPageBreak/>
        <w:t xml:space="preserve">Поддержка экономической деятельности в горах, гарантирующей заботу о ландшафте и защиту биоразнообразия. В частности, инициатива </w:t>
      </w:r>
      <w:r>
        <w:rPr>
          <w:rFonts w:ascii="Arial" w:hAnsi="Arial"/>
          <w:b/>
          <w:bCs/>
        </w:rPr>
        <w:t>«Vacanze in Baita»</w:t>
      </w:r>
      <w:r>
        <w:rPr>
          <w:rFonts w:ascii="Arial" w:hAnsi="Arial"/>
        </w:rPr>
        <w:t xml:space="preserve"> («Отпуск в домиках баита») позволила восстановить различные заброшенные строения и создать новый формат отелей. Инициатива </w:t>
      </w:r>
      <w:r>
        <w:rPr>
          <w:rFonts w:ascii="Arial" w:hAnsi="Arial"/>
          <w:b/>
          <w:bCs/>
        </w:rPr>
        <w:t xml:space="preserve">«Adotta una Mucca» </w:t>
      </w:r>
      <w:r>
        <w:rPr>
          <w:rFonts w:ascii="Arial" w:hAnsi="Arial"/>
        </w:rPr>
        <w:t>(«Возьми корову под опеку») позволяет повысить доход пастухов и в то же время предложить туристам возможность получить уникальный опыт: взять под свою опеку корову, помочь в переработке ее молока и насладиться вкусными продуктами из него. </w:t>
      </w:r>
    </w:p>
    <w:p w14:paraId="099089A8" w14:textId="2917D19B" w:rsidR="00AF56C4" w:rsidRPr="002526FC" w:rsidRDefault="00A2434E" w:rsidP="00011AF8">
      <w:pPr>
        <w:pStyle w:val="Nessunaspaziatura"/>
        <w:jc w:val="both"/>
        <w:rPr>
          <w:rStyle w:val="Collegamentoipertestuale"/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Инициативы по повышению осведомленности в вопросах экологической устойчивости охватили различные местные предприятия, а также фермерские хозяйства, как, например, в рамках проекта по сдерживанию выбросов парниковых газов на горных пастбищах Альтопьяно-ди-Ведзена. Сертифика</w:t>
      </w:r>
      <w:r w:rsidR="00011AF8">
        <w:rPr>
          <w:rFonts w:ascii="Arial" w:hAnsi="Arial"/>
          <w:sz w:val="24"/>
          <w:szCs w:val="24"/>
        </w:rPr>
        <w:t>ция местности была подтверждена</w:t>
      </w:r>
      <w:r w:rsidR="00011AF8" w:rsidRPr="00011AF8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в марте 2021 года. </w:t>
      </w:r>
      <w:r>
        <w:rPr>
          <w:rFonts w:ascii="Arial" w:hAnsi="Arial"/>
          <w:b/>
          <w:bCs/>
          <w:sz w:val="24"/>
          <w:szCs w:val="24"/>
        </w:rPr>
        <w:t>Информация:</w:t>
      </w:r>
      <w:r w:rsidR="00011AF8" w:rsidRPr="00011AF8">
        <w:rPr>
          <w:rFonts w:ascii="Arial" w:hAnsi="Arial"/>
          <w:sz w:val="24"/>
          <w:szCs w:val="24"/>
        </w:rPr>
        <w:t xml:space="preserve"> </w:t>
      </w:r>
      <w:hyperlink r:id="rId9" w:history="1">
        <w:r>
          <w:rPr>
            <w:rStyle w:val="Collegamentoipertestuale"/>
            <w:rFonts w:ascii="Arial" w:hAnsi="Arial"/>
            <w:sz w:val="24"/>
            <w:szCs w:val="24"/>
          </w:rPr>
          <w:t>https://www.visitvalsugana.it/it/sostenibilita/</w:t>
        </w:r>
      </w:hyperlink>
    </w:p>
    <w:p w14:paraId="08FDB000" w14:textId="77777777" w:rsidR="00AF56C4" w:rsidRDefault="00AF56C4" w:rsidP="00AF56C4"/>
    <w:p w14:paraId="29ED254C" w14:textId="77777777" w:rsidR="00AF56C4" w:rsidRDefault="00AF56C4" w:rsidP="00AF56C4">
      <w:pPr>
        <w:rPr>
          <w:rFonts w:cs="Arial"/>
          <w:b/>
          <w:bCs/>
          <w:szCs w:val="24"/>
        </w:rPr>
      </w:pPr>
    </w:p>
    <w:p w14:paraId="57B4155B" w14:textId="1ECB72C2" w:rsidR="00AF56C4" w:rsidRPr="002D0B12" w:rsidRDefault="006C3A1A" w:rsidP="00AF56C4">
      <w:pPr>
        <w:rPr>
          <w:rFonts w:cs="Arial"/>
          <w:b/>
          <w:bCs/>
          <w:szCs w:val="24"/>
        </w:rPr>
      </w:pPr>
      <w:r>
        <w:rPr>
          <w:b/>
          <w:bCs/>
          <w:szCs w:val="24"/>
        </w:rPr>
        <w:t xml:space="preserve">GREENWAY PRIMIERO </w:t>
      </w:r>
    </w:p>
    <w:p w14:paraId="611B242F" w14:textId="1B013DD5" w:rsidR="00AF56C4" w:rsidRPr="00604AE9" w:rsidRDefault="00AF56C4" w:rsidP="008715EF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Жить с низким уровнем воздействия на окружающую среду стало возможным и главное реализуемым благодаря проекту </w:t>
      </w:r>
      <w:hyperlink r:id="rId10" w:history="1">
        <w:r>
          <w:rPr>
            <w:rFonts w:ascii="Arial" w:hAnsi="Arial"/>
            <w:b/>
            <w:bCs/>
            <w:sz w:val="24"/>
            <w:szCs w:val="24"/>
          </w:rPr>
          <w:t>Green Way Primiero,</w:t>
        </w:r>
      </w:hyperlink>
      <w:r>
        <w:rPr>
          <w:rFonts w:ascii="Arial" w:hAnsi="Arial"/>
          <w:b/>
          <w:bCs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который был внедрен на горнолыжных курортах Сан-Мартино-ди-Кастроцца, Пассо-Ролле, Примиеро и Ваной в течение нескольких лет</w:t>
      </w:r>
      <w:r w:rsidR="00C43162">
        <w:rPr>
          <w:rFonts w:ascii="Arial" w:hAnsi="Arial"/>
          <w:sz w:val="24"/>
          <w:szCs w:val="24"/>
        </w:rPr>
        <w:t>. Проект предполагает</w:t>
      </w:r>
      <w:r>
        <w:rPr>
          <w:rFonts w:ascii="Arial" w:hAnsi="Arial"/>
          <w:sz w:val="24"/>
          <w:szCs w:val="24"/>
        </w:rPr>
        <w:t xml:space="preserve"> взятие обязательств по внедрению инновационных проект</w:t>
      </w:r>
      <w:r w:rsidR="00C43162">
        <w:rPr>
          <w:rFonts w:ascii="Arial" w:hAnsi="Arial"/>
          <w:sz w:val="24"/>
          <w:szCs w:val="24"/>
        </w:rPr>
        <w:t>ов</w:t>
      </w:r>
      <w:r>
        <w:rPr>
          <w:rFonts w:ascii="Arial" w:hAnsi="Arial"/>
          <w:sz w:val="24"/>
          <w:szCs w:val="24"/>
        </w:rPr>
        <w:t xml:space="preserve"> в области энергетики, в сфере сокращения использования ископаемого топлива, мобильности и заботы о ландшафте в более широком смысле. Все на благо жителей и более экологичного подхода к туризму, позволяющего сохранять окружающую среду</w:t>
      </w:r>
      <w:r>
        <w:rPr>
          <w:rFonts w:ascii="Arial" w:hAnsi="Arial"/>
          <w:sz w:val="24"/>
          <w:szCs w:val="24"/>
          <w:shd w:val="clear" w:color="auto" w:fill="FFFFFF"/>
        </w:rPr>
        <w:t>.</w:t>
      </w:r>
    </w:p>
    <w:p w14:paraId="055E41E5" w14:textId="543D1DB4" w:rsidR="008715EF" w:rsidRDefault="00AF56C4" w:rsidP="008715EF">
      <w:pPr>
        <w:pStyle w:val="Nessunaspaziatura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/>
          <w:sz w:val="24"/>
          <w:szCs w:val="24"/>
          <w:shd w:val="clear" w:color="auto" w:fill="FFFFFF"/>
        </w:rPr>
        <w:t xml:space="preserve">В Примьеро подъем на горнолыжном подъемнике, включение света </w:t>
      </w:r>
      <w:r w:rsidR="00C43162">
        <w:rPr>
          <w:rFonts w:ascii="Arial" w:hAnsi="Arial"/>
          <w:sz w:val="24"/>
          <w:szCs w:val="24"/>
          <w:shd w:val="clear" w:color="auto" w:fill="FFFFFF"/>
        </w:rPr>
        <w:t>или отопления в доме</w:t>
      </w:r>
      <w:r>
        <w:rPr>
          <w:rFonts w:ascii="Arial" w:hAnsi="Arial"/>
          <w:sz w:val="24"/>
          <w:szCs w:val="24"/>
          <w:shd w:val="clear" w:color="auto" w:fill="FFFFFF"/>
        </w:rPr>
        <w:t xml:space="preserve">, перемещение на электромобиле или электровелосипеде и даже подзарядка смартфона становятся экологически безопасными действиями, так как на этой территории используется </w:t>
      </w:r>
      <w:r>
        <w:rPr>
          <w:rStyle w:val="Enfasigrassetto"/>
          <w:rFonts w:ascii="Arial" w:hAnsi="Arial"/>
          <w:b w:val="0"/>
          <w:bCs w:val="0"/>
          <w:sz w:val="24"/>
          <w:szCs w:val="24"/>
        </w:rPr>
        <w:t xml:space="preserve">исключительно </w:t>
      </w:r>
      <w:r>
        <w:rPr>
          <w:rStyle w:val="Enfasigrassetto"/>
          <w:rFonts w:ascii="Arial" w:hAnsi="Arial"/>
          <w:sz w:val="24"/>
          <w:szCs w:val="24"/>
        </w:rPr>
        <w:t xml:space="preserve">чистая энергия </w:t>
      </w:r>
      <w:r>
        <w:rPr>
          <w:rStyle w:val="Enfasigrassetto"/>
          <w:rFonts w:ascii="Arial" w:hAnsi="Arial"/>
          <w:b w:val="0"/>
          <w:bCs w:val="0"/>
          <w:sz w:val="24"/>
          <w:szCs w:val="24"/>
        </w:rPr>
        <w:t>из</w:t>
      </w:r>
      <w:r>
        <w:rPr>
          <w:rFonts w:ascii="Arial" w:hAnsi="Arial"/>
          <w:b/>
          <w:bCs/>
          <w:sz w:val="24"/>
          <w:szCs w:val="24"/>
          <w:shd w:val="clear" w:color="auto" w:fill="FFFFFF"/>
        </w:rPr>
        <w:t xml:space="preserve"> </w:t>
      </w:r>
      <w:r>
        <w:rPr>
          <w:rFonts w:ascii="Arial" w:hAnsi="Arial"/>
          <w:sz w:val="24"/>
          <w:szCs w:val="24"/>
          <w:shd w:val="clear" w:color="auto" w:fill="FFFFFF"/>
        </w:rPr>
        <w:t xml:space="preserve">возобновляемых источников. Вода и древесина – два очень ценных ресурса, на которые богата эта земля, позволяют эксплуатировать </w:t>
      </w:r>
      <w:r>
        <w:rPr>
          <w:rFonts w:ascii="Arial" w:hAnsi="Arial"/>
          <w:b/>
          <w:bCs/>
          <w:sz w:val="24"/>
          <w:szCs w:val="24"/>
          <w:shd w:val="clear" w:color="auto" w:fill="FFFFFF"/>
        </w:rPr>
        <w:t>14 гидроэлектростанций и 2 электростанции на биомассе</w:t>
      </w:r>
      <w:r>
        <w:rPr>
          <w:rFonts w:ascii="Arial" w:hAnsi="Arial"/>
          <w:sz w:val="24"/>
          <w:szCs w:val="24"/>
          <w:shd w:val="clear" w:color="auto" w:fill="FFFFFF"/>
        </w:rPr>
        <w:t xml:space="preserve">. Производится чистая энергия, которая позволяет </w:t>
      </w:r>
      <w:r>
        <w:rPr>
          <w:rStyle w:val="Enfasigrassetto"/>
          <w:rFonts w:ascii="Arial" w:hAnsi="Arial"/>
          <w:b w:val="0"/>
          <w:bCs w:val="0"/>
          <w:sz w:val="24"/>
          <w:szCs w:val="24"/>
        </w:rPr>
        <w:t>резко сократить выбросы CO2</w:t>
      </w:r>
      <w:r>
        <w:rPr>
          <w:rFonts w:ascii="Arial" w:hAnsi="Arial"/>
          <w:sz w:val="24"/>
          <w:szCs w:val="24"/>
          <w:shd w:val="clear" w:color="auto" w:fill="FFFFFF"/>
        </w:rPr>
        <w:t> и смотреть в более экологически устойчивое будущее для следующих поколений.</w:t>
      </w:r>
    </w:p>
    <w:p w14:paraId="69481589" w14:textId="0C129A1A" w:rsidR="00AF56C4" w:rsidRPr="00F64DB8" w:rsidRDefault="00AF56C4" w:rsidP="008715EF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Зеленая карусель</w:t>
      </w:r>
    </w:p>
    <w:p w14:paraId="0D6F0948" w14:textId="404F8CD6" w:rsidR="00AF56C4" w:rsidRPr="002D0B12" w:rsidRDefault="00AF56C4" w:rsidP="008715EF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Горнолыжный курорт </w:t>
      </w:r>
      <w:r w:rsidR="00011AF8">
        <w:rPr>
          <w:rFonts w:ascii="Arial" w:hAnsi="Arial"/>
          <w:sz w:val="24"/>
          <w:szCs w:val="24"/>
          <w:shd w:val="clear" w:color="auto" w:fill="FFFFFF"/>
        </w:rPr>
        <w:t>Сан</w:t>
      </w:r>
      <w:r w:rsidR="00011AF8" w:rsidRPr="00011AF8">
        <w:rPr>
          <w:rFonts w:ascii="Arial" w:hAnsi="Arial"/>
          <w:sz w:val="24"/>
          <w:szCs w:val="24"/>
          <w:shd w:val="clear" w:color="auto" w:fill="FFFFFF"/>
        </w:rPr>
        <w:t xml:space="preserve"> </w:t>
      </w:r>
      <w:r w:rsidR="00011AF8">
        <w:rPr>
          <w:rFonts w:ascii="Arial" w:hAnsi="Arial"/>
          <w:sz w:val="24"/>
          <w:szCs w:val="24"/>
          <w:shd w:val="clear" w:color="auto" w:fill="FFFFFF"/>
        </w:rPr>
        <w:t>Мартино ди</w:t>
      </w:r>
      <w:r w:rsidR="00011AF8" w:rsidRPr="00011AF8">
        <w:rPr>
          <w:rFonts w:ascii="Arial" w:hAnsi="Arial"/>
          <w:sz w:val="24"/>
          <w:szCs w:val="24"/>
          <w:shd w:val="clear" w:color="auto" w:fill="FFFFFF"/>
        </w:rPr>
        <w:t xml:space="preserve"> </w:t>
      </w:r>
      <w:r w:rsidR="00011AF8">
        <w:rPr>
          <w:rFonts w:ascii="Arial" w:hAnsi="Arial"/>
          <w:sz w:val="24"/>
          <w:szCs w:val="24"/>
          <w:shd w:val="clear" w:color="auto" w:fill="FFFFFF"/>
        </w:rPr>
        <w:t>Кастроцца</w:t>
      </w:r>
      <w:r w:rsidR="00011AF8" w:rsidRPr="00011AF8">
        <w:rPr>
          <w:rFonts w:ascii="Arial" w:hAnsi="Arial"/>
          <w:sz w:val="24"/>
          <w:szCs w:val="24"/>
          <w:shd w:val="clear" w:color="auto" w:fill="FFFFFF"/>
        </w:rPr>
        <w:t xml:space="preserve"> </w:t>
      </w:r>
      <w:r w:rsidR="00011AF8">
        <w:rPr>
          <w:rFonts w:ascii="Arial" w:hAnsi="Arial"/>
          <w:sz w:val="24"/>
          <w:szCs w:val="24"/>
          <w:shd w:val="clear" w:color="auto" w:fill="FFFFFF"/>
        </w:rPr>
        <w:t>-</w:t>
      </w:r>
      <w:r w:rsidR="00011AF8" w:rsidRPr="00011AF8">
        <w:rPr>
          <w:rFonts w:ascii="Arial" w:hAnsi="Arial"/>
          <w:sz w:val="24"/>
          <w:szCs w:val="24"/>
          <w:shd w:val="clear" w:color="auto" w:fill="FFFFFF"/>
        </w:rPr>
        <w:t xml:space="preserve"> </w:t>
      </w:r>
      <w:r w:rsidR="00011AF8">
        <w:rPr>
          <w:rFonts w:ascii="Arial" w:hAnsi="Arial"/>
          <w:sz w:val="24"/>
          <w:szCs w:val="24"/>
          <w:shd w:val="clear" w:color="auto" w:fill="FFFFFF"/>
        </w:rPr>
        <w:t>Пассо</w:t>
      </w:r>
      <w:r w:rsidR="00011AF8" w:rsidRPr="00011AF8">
        <w:rPr>
          <w:rFonts w:ascii="Arial" w:hAnsi="Arial"/>
          <w:sz w:val="24"/>
          <w:szCs w:val="24"/>
          <w:shd w:val="clear" w:color="auto" w:fill="FFFFFF"/>
        </w:rPr>
        <w:t xml:space="preserve"> </w:t>
      </w:r>
      <w:r>
        <w:rPr>
          <w:rFonts w:ascii="Arial" w:hAnsi="Arial"/>
          <w:sz w:val="24"/>
          <w:szCs w:val="24"/>
          <w:shd w:val="clear" w:color="auto" w:fill="FFFFFF"/>
        </w:rPr>
        <w:t>Ролле расположен на территории природного парка Паневеджо-Пале-ди-Сан-Мартино. Как летом, так и зимой </w:t>
      </w:r>
      <w:r>
        <w:rPr>
          <w:rStyle w:val="Enfasigrassetto"/>
          <w:rFonts w:ascii="Arial" w:hAnsi="Arial"/>
          <w:b w:val="0"/>
          <w:bCs w:val="0"/>
          <w:sz w:val="24"/>
          <w:szCs w:val="24"/>
        </w:rPr>
        <w:t>подъемники с кабинами, канатные дороги и кресельные подъемники здесь перемещаются исключительно за счет гидроэлектроэнергии</w:t>
      </w:r>
      <w:r>
        <w:rPr>
          <w:rFonts w:ascii="Arial" w:hAnsi="Arial"/>
          <w:b/>
          <w:bCs/>
          <w:sz w:val="24"/>
          <w:szCs w:val="24"/>
          <w:shd w:val="clear" w:color="auto" w:fill="FFFFFF"/>
        </w:rPr>
        <w:t xml:space="preserve">, </w:t>
      </w:r>
      <w:r>
        <w:rPr>
          <w:rFonts w:ascii="Arial" w:hAnsi="Arial"/>
          <w:sz w:val="24"/>
          <w:szCs w:val="24"/>
          <w:shd w:val="clear" w:color="auto" w:fill="FFFFFF"/>
        </w:rPr>
        <w:t>которая также используется для запуска снежных пушек.</w:t>
      </w:r>
    </w:p>
    <w:p w14:paraId="4FC9DE32" w14:textId="77777777" w:rsidR="008715EF" w:rsidRDefault="00AF56C4" w:rsidP="008715EF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Доломитовые Альпы заряжают энергией</w:t>
      </w:r>
    </w:p>
    <w:p w14:paraId="77C3C0D5" w14:textId="692FDEC2" w:rsidR="00AF56C4" w:rsidRPr="002D0B12" w:rsidRDefault="00AF56C4" w:rsidP="008715EF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Здесь вознаграждается и экологическая ответственность автомобилистов. Все те, кто приезжают в отпуск с электрическим или гибридным транспортным средством, могут подзарядить его с помощью одной из 16 станций в этом районе или в одном из </w:t>
      </w:r>
      <w:r>
        <w:rPr>
          <w:rFonts w:ascii="Arial" w:hAnsi="Arial"/>
          <w:sz w:val="24"/>
          <w:szCs w:val="24"/>
        </w:rPr>
        <w:lastRenderedPageBreak/>
        <w:t>отелей или ресторанов, участвующих в инициативе «</w:t>
      </w:r>
      <w:r>
        <w:rPr>
          <w:rFonts w:ascii="Arial" w:hAnsi="Arial"/>
          <w:b/>
          <w:bCs/>
          <w:sz w:val="24"/>
          <w:szCs w:val="24"/>
        </w:rPr>
        <w:t>Le Dolomiti ti riCARicano</w:t>
      </w:r>
      <w:r>
        <w:rPr>
          <w:rFonts w:ascii="Arial" w:hAnsi="Arial"/>
          <w:sz w:val="24"/>
          <w:szCs w:val="24"/>
        </w:rPr>
        <w:t>» («Доломитовые Альпы заряжают энергией»).</w:t>
      </w:r>
    </w:p>
    <w:p w14:paraId="26CC6060" w14:textId="099A09E9" w:rsidR="00AF56C4" w:rsidRDefault="00AF56C4" w:rsidP="00AF56C4">
      <w:pPr>
        <w:pStyle w:val="Nessunaspaziatura"/>
        <w:rPr>
          <w:rFonts w:ascii="Arial" w:hAnsi="Arial" w:cs="Arial"/>
          <w:sz w:val="24"/>
          <w:szCs w:val="24"/>
          <w:shd w:val="clear" w:color="auto" w:fill="FFFFFF"/>
        </w:rPr>
      </w:pPr>
    </w:p>
    <w:p w14:paraId="297DD53A" w14:textId="180E3D56" w:rsidR="00AF56C4" w:rsidRDefault="00AF56C4" w:rsidP="00AF56C4">
      <w:pPr>
        <w:rPr>
          <w:b/>
          <w:bCs/>
          <w:sz w:val="28"/>
          <w:szCs w:val="28"/>
        </w:rPr>
      </w:pPr>
      <w:r>
        <w:rPr>
          <w:b/>
          <w:bCs/>
          <w:szCs w:val="24"/>
        </w:rPr>
        <w:t xml:space="preserve">ПЕЙО 3000, ПЕРВЫЙ ГОРНОЛЫЖНЫЙ КУРОРТ «PLASTIC FREE» В МИРЕ  </w:t>
      </w:r>
    </w:p>
    <w:p w14:paraId="0966BD00" w14:textId="47A96765" w:rsidR="00AF56C4" w:rsidRPr="00330814" w:rsidRDefault="00EE09BF" w:rsidP="00AF56C4">
      <w:pPr>
        <w:pStyle w:val="Default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В зимнем сезоне 2019-2020 гг. на </w:t>
      </w:r>
      <w:r>
        <w:rPr>
          <w:rFonts w:ascii="Arial" w:hAnsi="Arial"/>
          <w:b/>
          <w:bCs/>
        </w:rPr>
        <w:t>горнолыжном курорте Пейо 3000</w:t>
      </w:r>
      <w:r>
        <w:rPr>
          <w:rFonts w:ascii="Arial" w:hAnsi="Arial"/>
        </w:rPr>
        <w:t xml:space="preserve"> в национальном парке Стельвио был запущен амбициозный проект, о котором никто, ни в Европе, ни в мире, до сих пор не задумывался, заключающийся в освобождении всей горнолыжной зоны от </w:t>
      </w:r>
      <w:r>
        <w:rPr>
          <w:rFonts w:ascii="Arial" w:hAnsi="Arial"/>
          <w:b/>
          <w:bCs/>
        </w:rPr>
        <w:t>пластика</w:t>
      </w:r>
      <w:r>
        <w:rPr>
          <w:rFonts w:ascii="Arial" w:hAnsi="Arial"/>
        </w:rPr>
        <w:t xml:space="preserve">, источника загрязнения, способного нанести серьезный ущерб как горным экосистемам, так и животным, которые являются их частью. Толчок к действиям дал научный анализ одного из ледников парка: в апреле 2019 года исследование Миланского государственного университета и Миланского университета Бикокка обнаружило, что в близлежащем леднике Форни содержится от 131 до 162 миллионов частиц пластиковых компонентов, что сопоставимо с европейскими морями. Полиэстер, полиамид, полиэтилен – неприятные последствия присутствия человека. </w:t>
      </w:r>
    </w:p>
    <w:p w14:paraId="11B7CC85" w14:textId="663C716E" w:rsidR="00AF56C4" w:rsidRPr="00330814" w:rsidRDefault="00F27D3D" w:rsidP="00AF56C4">
      <w:pPr>
        <w:pStyle w:val="Default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В свете этого Туристская организация Валь-ди-Соле разработала предложение для операторов Пейо 3000: создать первую в мире горнолыжную зону на высоте от 1400 до 3000 метров над уровнем моря, где будут запрещены пластиковые материалы. </w:t>
      </w:r>
    </w:p>
    <w:p w14:paraId="532DB71F" w14:textId="77777777" w:rsidR="00AF56C4" w:rsidRPr="000F3FF2" w:rsidRDefault="00AF56C4" w:rsidP="00AF56C4">
      <w:pPr>
        <w:pStyle w:val="Default"/>
        <w:jc w:val="both"/>
        <w:rPr>
          <w:rFonts w:ascii="Arial" w:hAnsi="Arial" w:cs="Arial"/>
          <w:b/>
          <w:bCs/>
        </w:rPr>
      </w:pPr>
      <w:r>
        <w:rPr>
          <w:rFonts w:ascii="Arial" w:hAnsi="Arial"/>
          <w:b/>
          <w:bCs/>
        </w:rPr>
        <w:t xml:space="preserve">Этапы сложного проекта, начиная снизу </w:t>
      </w:r>
    </w:p>
    <w:p w14:paraId="09C57311" w14:textId="0677FFF0" w:rsidR="00AF56C4" w:rsidRDefault="00AF56C4" w:rsidP="00AF56C4">
      <w:pPr>
        <w:pStyle w:val="Default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После того, как операторы приняли предложение, с ними было подписано письмо о намерениях, в котором были указаны конкретные действия, которые необходимо выполнить, и различные этапы проекта. В инфраструктурных объектах горнолыжного комплекса гости не обнаружили ни воды, ни прохладительных напитков в пластиковых емкостях, ни одноразовой посуды, ни соломинок. Исчезли даже пакетики кетчупа и майонеза (их потребляют тысячами и часто разбрасывают в окружающей среде). Кроме того, в горнолыжном комплексе были установлены информационные панели с описанием проекта, призванные повысить осведомленность лыжников об ограничении использования пластика, </w:t>
      </w:r>
      <w:r w:rsidR="00C43162">
        <w:rPr>
          <w:rFonts w:ascii="Arial" w:hAnsi="Arial"/>
        </w:rPr>
        <w:t>например</w:t>
      </w:r>
      <w:r>
        <w:rPr>
          <w:rFonts w:ascii="Arial" w:hAnsi="Arial"/>
        </w:rPr>
        <w:t xml:space="preserve"> упаковок и бутылок, и содержащие призыв вывозить отходы из горнолыжного комплекса. </w:t>
      </w:r>
    </w:p>
    <w:p w14:paraId="74D2257D" w14:textId="53B1A2FB" w:rsidR="00AF56C4" w:rsidRDefault="00AF56C4" w:rsidP="00AF56C4">
      <w:pPr>
        <w:pStyle w:val="Default"/>
        <w:jc w:val="both"/>
        <w:rPr>
          <w:rFonts w:ascii="Arial" w:hAnsi="Arial" w:cs="Arial"/>
        </w:rPr>
      </w:pPr>
      <w:r>
        <w:rPr>
          <w:rFonts w:ascii="Arial" w:hAnsi="Arial"/>
        </w:rPr>
        <w:t>Благодаря этому проекту удалось снизить использования пластика на одну тонну, эквивалентную 6000 </w:t>
      </w:r>
      <w:r w:rsidR="00C43162">
        <w:rPr>
          <w:rFonts w:ascii="Arial" w:hAnsi="Arial"/>
        </w:rPr>
        <w:t>килограммов</w:t>
      </w:r>
      <w:r>
        <w:rPr>
          <w:rFonts w:ascii="Arial" w:hAnsi="Arial"/>
        </w:rPr>
        <w:t xml:space="preserve"> CO2 (для его поглощения потребовалось бы 400 деревьев в течение целого года), всего за 4 месяца. Результаты пер</w:t>
      </w:r>
      <w:r w:rsidR="00C43162">
        <w:rPr>
          <w:rFonts w:ascii="Arial" w:hAnsi="Arial"/>
        </w:rPr>
        <w:t>вого этапа про</w:t>
      </w:r>
      <w:r>
        <w:rPr>
          <w:rFonts w:ascii="Arial" w:hAnsi="Arial"/>
        </w:rPr>
        <w:t xml:space="preserve">екта Plastic Free сразу продемонстрировали его потенциал по снижению экологического следа туризма. </w:t>
      </w:r>
    </w:p>
    <w:p w14:paraId="1920CDB4" w14:textId="02FC7B52" w:rsidR="00D719F9" w:rsidRPr="0056483A" w:rsidRDefault="00D719F9" w:rsidP="00D719F9">
      <w:pPr>
        <w:pStyle w:val="Default"/>
        <w:jc w:val="both"/>
        <w:rPr>
          <w:rFonts w:ascii="Arial" w:hAnsi="Arial" w:cs="Arial"/>
          <w:b/>
          <w:bCs/>
        </w:rPr>
      </w:pPr>
      <w:r>
        <w:rPr>
          <w:rFonts w:ascii="Arial" w:hAnsi="Arial"/>
          <w:b/>
          <w:bCs/>
        </w:rPr>
        <w:t xml:space="preserve">2021 год: переход ко второму этапу </w:t>
      </w:r>
    </w:p>
    <w:p w14:paraId="23086871" w14:textId="35B811DB" w:rsidR="00AF56C4" w:rsidRDefault="00D719F9" w:rsidP="00AF56C4">
      <w:pPr>
        <w:pStyle w:val="Default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В долине настало время начать этап 2, в котором задействована </w:t>
      </w:r>
      <w:r>
        <w:rPr>
          <w:rFonts w:ascii="Arial" w:hAnsi="Arial"/>
          <w:b/>
          <w:bCs/>
        </w:rPr>
        <w:t>вся гостиничная отрасль</w:t>
      </w:r>
      <w:r>
        <w:rPr>
          <w:rFonts w:ascii="Arial" w:hAnsi="Arial"/>
        </w:rPr>
        <w:t xml:space="preserve"> Валь-ди-Пейо. Цель: превратить Пейо в первую </w:t>
      </w:r>
      <w:r>
        <w:rPr>
          <w:rFonts w:ascii="Arial" w:hAnsi="Arial"/>
          <w:b/>
          <w:bCs/>
        </w:rPr>
        <w:t>«долину plastic free»</w:t>
      </w:r>
      <w:r>
        <w:rPr>
          <w:rFonts w:ascii="Arial" w:hAnsi="Arial"/>
        </w:rPr>
        <w:t xml:space="preserve"> в Альпах. Гостиничные комплексы, которые будут адаптированы к установленным рабочим стандартам проекта, будут отмечены специальной маркировкой. Чтобы получить такую маркировку, им придется сократить использование одноразовых пластиковых изделий, заменив их компостируемыми материалами, повысить </w:t>
      </w:r>
      <w:r>
        <w:rPr>
          <w:rFonts w:ascii="Arial" w:hAnsi="Arial"/>
        </w:rPr>
        <w:lastRenderedPageBreak/>
        <w:t xml:space="preserve">осведомленность своих гостей о важности сокращения использования пластика и о надлежащем управлении отходами. </w:t>
      </w:r>
    </w:p>
    <w:p w14:paraId="149B7DA3" w14:textId="77777777" w:rsidR="00AF56C4" w:rsidRPr="00330814" w:rsidRDefault="00AF56C4" w:rsidP="00AF56C4">
      <w:pPr>
        <w:pStyle w:val="Default"/>
        <w:jc w:val="both"/>
        <w:rPr>
          <w:rFonts w:ascii="Arial" w:hAnsi="Arial" w:cs="Arial"/>
        </w:rPr>
      </w:pPr>
    </w:p>
    <w:p w14:paraId="021B28E2" w14:textId="590D767C" w:rsidR="00AF56C4" w:rsidRPr="00D719F9" w:rsidRDefault="00D719F9" w:rsidP="00AF56C4">
      <w:pPr>
        <w:pStyle w:val="Nessunaspaziatura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/>
          <w:sz w:val="24"/>
          <w:szCs w:val="24"/>
          <w:shd w:val="clear" w:color="auto" w:fill="FFFFFF"/>
        </w:rPr>
        <w:t xml:space="preserve"> </w:t>
      </w:r>
      <w:r w:rsidR="00011AF8">
        <w:rPr>
          <w:rFonts w:ascii="Arial" w:hAnsi="Arial"/>
          <w:sz w:val="24"/>
          <w:szCs w:val="24"/>
          <w:shd w:val="clear" w:color="auto" w:fill="FFFFFF"/>
        </w:rPr>
        <w:t>(</w:t>
      </w:r>
      <w:r w:rsidR="00611BB4" w:rsidRPr="00011AF8">
        <w:rPr>
          <w:rFonts w:ascii="Arial" w:hAnsi="Arial"/>
          <w:sz w:val="24"/>
          <w:szCs w:val="24"/>
          <w:shd w:val="clear" w:color="auto" w:fill="FFFFFF"/>
        </w:rPr>
        <w:t>м</w:t>
      </w:r>
      <w:r w:rsidR="00611BB4" w:rsidRPr="00675863">
        <w:rPr>
          <w:rFonts w:ascii="Arial" w:hAnsi="Arial"/>
          <w:sz w:val="24"/>
          <w:szCs w:val="24"/>
          <w:shd w:val="clear" w:color="auto" w:fill="FFFFFF"/>
        </w:rPr>
        <w:t>.</w:t>
      </w:r>
      <w:r w:rsidR="00611BB4" w:rsidRPr="00011AF8">
        <w:rPr>
          <w:rFonts w:ascii="Arial" w:hAnsi="Arial"/>
          <w:sz w:val="24"/>
          <w:szCs w:val="24"/>
          <w:shd w:val="clear" w:color="auto" w:fill="FFFFFF"/>
        </w:rPr>
        <w:t>б</w:t>
      </w:r>
      <w:r w:rsidR="00611BB4" w:rsidRPr="00675863">
        <w:rPr>
          <w:rFonts w:ascii="Arial" w:hAnsi="Arial"/>
          <w:sz w:val="24"/>
          <w:szCs w:val="24"/>
          <w:shd w:val="clear" w:color="auto" w:fill="FFFFFF"/>
        </w:rPr>
        <w:t>.</w:t>
      </w:r>
      <w:r w:rsidR="00611BB4" w:rsidRPr="00011AF8">
        <w:rPr>
          <w:rFonts w:ascii="Arial" w:hAnsi="Arial"/>
          <w:sz w:val="24"/>
          <w:szCs w:val="24"/>
          <w:shd w:val="clear" w:color="auto" w:fill="FFFFFF"/>
        </w:rPr>
        <w:t>)</w:t>
      </w:r>
      <w:r>
        <w:rPr>
          <w:rFonts w:ascii="Arial" w:hAnsi="Arial"/>
          <w:sz w:val="24"/>
          <w:szCs w:val="24"/>
          <w:shd w:val="clear" w:color="auto" w:fill="FFFFFF"/>
        </w:rPr>
        <w:br/>
      </w:r>
      <w:r>
        <w:rPr>
          <w:rFonts w:ascii="Arial" w:hAnsi="Arial"/>
          <w:sz w:val="24"/>
          <w:szCs w:val="24"/>
          <w:shd w:val="clear" w:color="auto" w:fill="FFFFFF"/>
        </w:rPr>
        <w:br/>
        <w:t>Тренто, апрель 2021 г.</w:t>
      </w:r>
    </w:p>
    <w:p w14:paraId="0BAD791B" w14:textId="649F8B69" w:rsidR="00060B74" w:rsidRPr="00D719F9" w:rsidRDefault="00060B74" w:rsidP="00AF56C4"/>
    <w:sectPr w:rsidR="00060B74" w:rsidRPr="00D719F9" w:rsidSect="00A1234D">
      <w:headerReference w:type="default" r:id="rId11"/>
      <w:footerReference w:type="default" r:id="rId12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ECF358" w14:textId="77777777" w:rsidR="00A56B96" w:rsidRDefault="00A56B96" w:rsidP="009C72FF">
      <w:r>
        <w:separator/>
      </w:r>
    </w:p>
  </w:endnote>
  <w:endnote w:type="continuationSeparator" w:id="0">
    <w:p w14:paraId="1C77C8C2" w14:textId="77777777" w:rsidR="00A56B96" w:rsidRDefault="00A56B96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ohoGothicPro-Light">
    <w:altName w:val="Calibri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11AF8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013F954D" w:rsidR="00011AF8" w:rsidRPr="00143A3F" w:rsidRDefault="00675863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</w:rPr>
          </w:pPr>
          <w:r w:rsidRPr="00143A3F">
            <w:rPr>
              <w:rFonts w:ascii="Arial" w:hAnsi="Arial" w:cs="Arial"/>
              <w:b/>
              <w:bCs/>
              <w:color w:val="000000" w:themeColor="text1"/>
              <w:sz w:val="18"/>
              <w:szCs w:val="18"/>
            </w:rPr>
            <w:t>ПРЕСС-ЦЕНТР</w:t>
          </w:r>
        </w:p>
        <w:p w14:paraId="0470B58E" w14:textId="77777777" w:rsidR="00011AF8" w:rsidRPr="000D62FB" w:rsidRDefault="00011AF8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  <w:szCs w:val="18"/>
            </w:rPr>
            <w:t>Тел: 0461 219386</w:t>
          </w:r>
        </w:p>
        <w:p w14:paraId="72F1C7D3" w14:textId="77777777" w:rsidR="00011AF8" w:rsidRPr="000D62FB" w:rsidRDefault="00011AF8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  <w:szCs w:val="18"/>
            </w:rPr>
            <w:t>press@trentinomarketing.org</w:t>
          </w:r>
        </w:p>
        <w:p w14:paraId="408BCF2E" w14:textId="77777777" w:rsidR="00011AF8" w:rsidRPr="00DE417A" w:rsidRDefault="00011AF8" w:rsidP="000A692D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0000" w:themeColor="text1"/>
              <w:sz w:val="20"/>
              <w:lang w:val="it-IT"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/>
              <w:color w:val="000000" w:themeColor="text1"/>
              <w:sz w:val="18"/>
              <w:szCs w:val="18"/>
            </w:rPr>
            <w:t>@PressTrentino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11AF8" w:rsidRPr="00DE417A" w:rsidRDefault="00011AF8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638E"/>
              <w:sz w:val="20"/>
              <w:lang w:val="it-IT"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11AF8" w:rsidRPr="00DE417A" w:rsidRDefault="00011AF8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11AF8" w:rsidRDefault="00011AF8">
    <w:pPr>
      <w:pStyle w:val="Pidipagina"/>
    </w:pPr>
    <w:r>
      <w:rPr>
        <w:noProof/>
        <w:lang w:val="it-IT"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413DA3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D09DF3" w14:textId="77777777" w:rsidR="00A56B96" w:rsidRDefault="00A56B96" w:rsidP="009C72FF">
      <w:r>
        <w:separator/>
      </w:r>
    </w:p>
  </w:footnote>
  <w:footnote w:type="continuationSeparator" w:id="0">
    <w:p w14:paraId="3392EE4D" w14:textId="77777777" w:rsidR="00A56B96" w:rsidRDefault="00A56B96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11AF8" w:rsidRDefault="00011AF8">
    <w:pPr>
      <w:pStyle w:val="Intestazione"/>
    </w:pPr>
    <w:r>
      <w:rPr>
        <w:noProof/>
        <w:lang w:val="it-IT"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4F0248F4"/>
    <w:multiLevelType w:val="hybridMultilevel"/>
    <w:tmpl w:val="12E2A442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3"/>
  </w:num>
  <w:num w:numId="4">
    <w:abstractNumId w:val="1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11AF8"/>
    <w:rsid w:val="00013812"/>
    <w:rsid w:val="000144E9"/>
    <w:rsid w:val="000216FE"/>
    <w:rsid w:val="00060B74"/>
    <w:rsid w:val="00061B3C"/>
    <w:rsid w:val="000708AA"/>
    <w:rsid w:val="00092B77"/>
    <w:rsid w:val="000970D5"/>
    <w:rsid w:val="000A1482"/>
    <w:rsid w:val="000A692D"/>
    <w:rsid w:val="000A74CA"/>
    <w:rsid w:val="000B179A"/>
    <w:rsid w:val="000C4F2A"/>
    <w:rsid w:val="000D27B1"/>
    <w:rsid w:val="000D59D2"/>
    <w:rsid w:val="000D62FB"/>
    <w:rsid w:val="000E17DC"/>
    <w:rsid w:val="000F2041"/>
    <w:rsid w:val="000F5223"/>
    <w:rsid w:val="000F5B39"/>
    <w:rsid w:val="000F631A"/>
    <w:rsid w:val="001123DA"/>
    <w:rsid w:val="001205F9"/>
    <w:rsid w:val="00143A3F"/>
    <w:rsid w:val="00144F7C"/>
    <w:rsid w:val="00145666"/>
    <w:rsid w:val="00155FD3"/>
    <w:rsid w:val="001669D7"/>
    <w:rsid w:val="00171219"/>
    <w:rsid w:val="00171E47"/>
    <w:rsid w:val="00185948"/>
    <w:rsid w:val="001908DC"/>
    <w:rsid w:val="00197AEB"/>
    <w:rsid w:val="001A51F5"/>
    <w:rsid w:val="001A5F8A"/>
    <w:rsid w:val="001B7EC4"/>
    <w:rsid w:val="001C253C"/>
    <w:rsid w:val="001C5D85"/>
    <w:rsid w:val="001C6CA0"/>
    <w:rsid w:val="001C7BE6"/>
    <w:rsid w:val="001E20F6"/>
    <w:rsid w:val="001F2F71"/>
    <w:rsid w:val="001F7C2E"/>
    <w:rsid w:val="00201BB9"/>
    <w:rsid w:val="00201FC3"/>
    <w:rsid w:val="00213E5F"/>
    <w:rsid w:val="00217EFF"/>
    <w:rsid w:val="002221D8"/>
    <w:rsid w:val="0022549E"/>
    <w:rsid w:val="002526FC"/>
    <w:rsid w:val="00252C6C"/>
    <w:rsid w:val="0025727E"/>
    <w:rsid w:val="00263A44"/>
    <w:rsid w:val="0027590E"/>
    <w:rsid w:val="00287487"/>
    <w:rsid w:val="002933F5"/>
    <w:rsid w:val="002A63BC"/>
    <w:rsid w:val="002B2DF2"/>
    <w:rsid w:val="002D09B0"/>
    <w:rsid w:val="002D60D6"/>
    <w:rsid w:val="002E5C16"/>
    <w:rsid w:val="003014AC"/>
    <w:rsid w:val="003018AC"/>
    <w:rsid w:val="00320280"/>
    <w:rsid w:val="003366B6"/>
    <w:rsid w:val="00342BBD"/>
    <w:rsid w:val="003476B0"/>
    <w:rsid w:val="003661B4"/>
    <w:rsid w:val="00381AD6"/>
    <w:rsid w:val="00382BB2"/>
    <w:rsid w:val="003856DF"/>
    <w:rsid w:val="003B0278"/>
    <w:rsid w:val="003B3C40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37505"/>
    <w:rsid w:val="0044497F"/>
    <w:rsid w:val="00446DF7"/>
    <w:rsid w:val="00464DBA"/>
    <w:rsid w:val="004809A6"/>
    <w:rsid w:val="004A4134"/>
    <w:rsid w:val="004B1401"/>
    <w:rsid w:val="004B3FDD"/>
    <w:rsid w:val="004C3781"/>
    <w:rsid w:val="004D0AD3"/>
    <w:rsid w:val="004E783A"/>
    <w:rsid w:val="004E7FDE"/>
    <w:rsid w:val="004F3E61"/>
    <w:rsid w:val="00506122"/>
    <w:rsid w:val="00534CE9"/>
    <w:rsid w:val="00540F62"/>
    <w:rsid w:val="0054160D"/>
    <w:rsid w:val="0054712C"/>
    <w:rsid w:val="00566508"/>
    <w:rsid w:val="00576704"/>
    <w:rsid w:val="0057740B"/>
    <w:rsid w:val="00577656"/>
    <w:rsid w:val="005779CE"/>
    <w:rsid w:val="00577A8A"/>
    <w:rsid w:val="005848A9"/>
    <w:rsid w:val="005A0D15"/>
    <w:rsid w:val="005A45E9"/>
    <w:rsid w:val="005B455E"/>
    <w:rsid w:val="005B6F5D"/>
    <w:rsid w:val="005D01A2"/>
    <w:rsid w:val="006024F0"/>
    <w:rsid w:val="00611BB4"/>
    <w:rsid w:val="00622E1C"/>
    <w:rsid w:val="0062404D"/>
    <w:rsid w:val="006256D8"/>
    <w:rsid w:val="00626AFB"/>
    <w:rsid w:val="006374B2"/>
    <w:rsid w:val="00641A0C"/>
    <w:rsid w:val="00645103"/>
    <w:rsid w:val="006469B6"/>
    <w:rsid w:val="00662B5A"/>
    <w:rsid w:val="00663B3C"/>
    <w:rsid w:val="00672BF9"/>
    <w:rsid w:val="00675863"/>
    <w:rsid w:val="00686F38"/>
    <w:rsid w:val="00695487"/>
    <w:rsid w:val="006A789F"/>
    <w:rsid w:val="006B3D66"/>
    <w:rsid w:val="006C3A1A"/>
    <w:rsid w:val="006F19AE"/>
    <w:rsid w:val="006F721C"/>
    <w:rsid w:val="00706632"/>
    <w:rsid w:val="00717251"/>
    <w:rsid w:val="00724E05"/>
    <w:rsid w:val="007312A0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57EF0"/>
    <w:rsid w:val="008715EF"/>
    <w:rsid w:val="0089253F"/>
    <w:rsid w:val="008A2827"/>
    <w:rsid w:val="008B4E3D"/>
    <w:rsid w:val="008D2706"/>
    <w:rsid w:val="008D36FB"/>
    <w:rsid w:val="008D6265"/>
    <w:rsid w:val="008F1650"/>
    <w:rsid w:val="008F373C"/>
    <w:rsid w:val="00916B69"/>
    <w:rsid w:val="00926AA9"/>
    <w:rsid w:val="00930C28"/>
    <w:rsid w:val="00944486"/>
    <w:rsid w:val="00950E9B"/>
    <w:rsid w:val="009605AB"/>
    <w:rsid w:val="0096319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D61FA"/>
    <w:rsid w:val="009D7FDA"/>
    <w:rsid w:val="009E22AE"/>
    <w:rsid w:val="009F20BF"/>
    <w:rsid w:val="009F4BC7"/>
    <w:rsid w:val="00A012B7"/>
    <w:rsid w:val="00A042D6"/>
    <w:rsid w:val="00A10A23"/>
    <w:rsid w:val="00A1234D"/>
    <w:rsid w:val="00A141FC"/>
    <w:rsid w:val="00A16396"/>
    <w:rsid w:val="00A23E3A"/>
    <w:rsid w:val="00A2434E"/>
    <w:rsid w:val="00A27923"/>
    <w:rsid w:val="00A34A52"/>
    <w:rsid w:val="00A56B96"/>
    <w:rsid w:val="00A74FF4"/>
    <w:rsid w:val="00A817CB"/>
    <w:rsid w:val="00A928AD"/>
    <w:rsid w:val="00AA6983"/>
    <w:rsid w:val="00AB264A"/>
    <w:rsid w:val="00AB2CF9"/>
    <w:rsid w:val="00AB51FE"/>
    <w:rsid w:val="00AD384A"/>
    <w:rsid w:val="00AE1429"/>
    <w:rsid w:val="00AF41CE"/>
    <w:rsid w:val="00AF56C4"/>
    <w:rsid w:val="00AF63F4"/>
    <w:rsid w:val="00B06C89"/>
    <w:rsid w:val="00B10525"/>
    <w:rsid w:val="00B43249"/>
    <w:rsid w:val="00B5291C"/>
    <w:rsid w:val="00B61314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C0059D"/>
    <w:rsid w:val="00C02761"/>
    <w:rsid w:val="00C21374"/>
    <w:rsid w:val="00C40386"/>
    <w:rsid w:val="00C43162"/>
    <w:rsid w:val="00C655C5"/>
    <w:rsid w:val="00C87C95"/>
    <w:rsid w:val="00C96291"/>
    <w:rsid w:val="00CB56F5"/>
    <w:rsid w:val="00CC4CB6"/>
    <w:rsid w:val="00CC5395"/>
    <w:rsid w:val="00CD02B5"/>
    <w:rsid w:val="00CD5564"/>
    <w:rsid w:val="00CD71D6"/>
    <w:rsid w:val="00CE0BA9"/>
    <w:rsid w:val="00CE3399"/>
    <w:rsid w:val="00CE63D2"/>
    <w:rsid w:val="00CF5EA8"/>
    <w:rsid w:val="00D01F14"/>
    <w:rsid w:val="00D05EBE"/>
    <w:rsid w:val="00D12710"/>
    <w:rsid w:val="00D25084"/>
    <w:rsid w:val="00D3146E"/>
    <w:rsid w:val="00D3353A"/>
    <w:rsid w:val="00D35905"/>
    <w:rsid w:val="00D447FE"/>
    <w:rsid w:val="00D46902"/>
    <w:rsid w:val="00D61BC8"/>
    <w:rsid w:val="00D6595A"/>
    <w:rsid w:val="00D719F9"/>
    <w:rsid w:val="00D72EB1"/>
    <w:rsid w:val="00D73EC1"/>
    <w:rsid w:val="00D76C48"/>
    <w:rsid w:val="00D8076A"/>
    <w:rsid w:val="00D82B37"/>
    <w:rsid w:val="00D914DC"/>
    <w:rsid w:val="00DA7633"/>
    <w:rsid w:val="00DB549B"/>
    <w:rsid w:val="00DC16F1"/>
    <w:rsid w:val="00DC24C2"/>
    <w:rsid w:val="00DC77A8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51299"/>
    <w:rsid w:val="00E620FA"/>
    <w:rsid w:val="00E859B1"/>
    <w:rsid w:val="00E90796"/>
    <w:rsid w:val="00E90D39"/>
    <w:rsid w:val="00E90F86"/>
    <w:rsid w:val="00E95187"/>
    <w:rsid w:val="00E97652"/>
    <w:rsid w:val="00EB049B"/>
    <w:rsid w:val="00EC6057"/>
    <w:rsid w:val="00ED3666"/>
    <w:rsid w:val="00EE09BF"/>
    <w:rsid w:val="00EE50D2"/>
    <w:rsid w:val="00F16462"/>
    <w:rsid w:val="00F2020D"/>
    <w:rsid w:val="00F207FB"/>
    <w:rsid w:val="00F22B32"/>
    <w:rsid w:val="00F2597E"/>
    <w:rsid w:val="00F27D3D"/>
    <w:rsid w:val="00F379B5"/>
    <w:rsid w:val="00F4212D"/>
    <w:rsid w:val="00F459C5"/>
    <w:rsid w:val="00F515B9"/>
    <w:rsid w:val="00F53ABB"/>
    <w:rsid w:val="00F66A83"/>
    <w:rsid w:val="00F7101A"/>
    <w:rsid w:val="00F82CD8"/>
    <w:rsid w:val="00F86B94"/>
    <w:rsid w:val="00F969F1"/>
    <w:rsid w:val="00F97AE7"/>
    <w:rsid w:val="00FB19BC"/>
    <w:rsid w:val="00FD2112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FD727E"/>
  <w15:docId w15:val="{D200DFCC-2FC2-4762-B3A6-48244F58E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link w:val="NessunaspaziaturaCarattere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NessunaspaziaturaCarattere">
    <w:name w:val="Nessuna spaziatura Carattere"/>
    <w:link w:val="Nessunaspaziatura"/>
    <w:uiPriority w:val="1"/>
    <w:locked/>
    <w:rsid w:val="000A1482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F515B9"/>
    <w:rPr>
      <w:color w:val="605E5C"/>
      <w:shd w:val="clear" w:color="auto" w:fill="E1DFDD"/>
    </w:rPr>
  </w:style>
  <w:style w:type="paragraph" w:customStyle="1" w:styleId="Paragrafoelenco1">
    <w:name w:val="Paragrafo elenco1"/>
    <w:basedOn w:val="Normale"/>
    <w:rsid w:val="00263A44"/>
    <w:pPr>
      <w:suppressAutoHyphens/>
      <w:spacing w:after="7" w:line="252" w:lineRule="auto"/>
      <w:ind w:left="720" w:hanging="10"/>
      <w:jc w:val="both"/>
    </w:pPr>
    <w:rPr>
      <w:rFonts w:ascii="Times New Roman" w:hAnsi="Times New Roman"/>
      <w:color w:val="000000"/>
      <w:szCs w:val="22"/>
      <w:lang w:eastAsia="ar-SA"/>
    </w:rPr>
  </w:style>
  <w:style w:type="character" w:styleId="Rimandocommento">
    <w:name w:val="annotation reference"/>
    <w:basedOn w:val="Carpredefinitoparagrafo"/>
    <w:uiPriority w:val="99"/>
    <w:semiHidden/>
    <w:unhideWhenUsed/>
    <w:rsid w:val="00F969F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969F1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F969F1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969F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969F1"/>
    <w:rPr>
      <w:rFonts w:ascii="Arial" w:eastAsia="Times New Roman" w:hAnsi="Arial" w:cs="Times New Roman"/>
      <w:b/>
      <w:bCs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6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stcouncil.org/for-destinations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sanmartino.com/IT/greenwa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visitvalsugana.it/it/sostenibilita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4D73DD6-0E28-4D9D-9C3D-DA42D382D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1247</Words>
  <Characters>7111</Characters>
  <Application>Microsoft Office Word</Application>
  <DocSecurity>0</DocSecurity>
  <Lines>59</Lines>
  <Paragraphs>16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Traduzioni STR</dc:creator>
  <cp:revision>9</cp:revision>
  <cp:lastPrinted>2018-03-22T13:16:00Z</cp:lastPrinted>
  <dcterms:created xsi:type="dcterms:W3CDTF">2021-05-10T04:26:00Z</dcterms:created>
  <dcterms:modified xsi:type="dcterms:W3CDTF">2021-05-12T17:57:00Z</dcterms:modified>
</cp:coreProperties>
</file>