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AFD90" w14:textId="025303E5" w:rsidR="00873D11" w:rsidRPr="009D3A90" w:rsidRDefault="00873D11" w:rsidP="001F46CE">
      <w:pPr>
        <w:rPr>
          <w:b/>
          <w:color w:val="000000"/>
          <w:sz w:val="30"/>
          <w:szCs w:val="30"/>
        </w:rPr>
      </w:pPr>
      <w:proofErr w:type="spellStart"/>
      <w:r w:rsidRPr="009D3A90">
        <w:rPr>
          <w:b/>
          <w:color w:val="000000"/>
          <w:sz w:val="30"/>
          <w:szCs w:val="30"/>
        </w:rPr>
        <w:t>Volg</w:t>
      </w:r>
      <w:proofErr w:type="spellEnd"/>
      <w:r w:rsidRPr="009D3A90">
        <w:rPr>
          <w:b/>
          <w:color w:val="000000"/>
          <w:sz w:val="30"/>
          <w:szCs w:val="30"/>
        </w:rPr>
        <w:t xml:space="preserve"> de Trentino Food Trail</w:t>
      </w:r>
    </w:p>
    <w:p w14:paraId="45C92209" w14:textId="08C75E2B" w:rsidR="00873D11" w:rsidRPr="009D3A90" w:rsidRDefault="00873D11" w:rsidP="001F46CE">
      <w:pPr>
        <w:rPr>
          <w:rFonts w:cs="Arial"/>
          <w:b/>
          <w:bCs/>
          <w:color w:val="000000"/>
          <w:sz w:val="30"/>
          <w:szCs w:val="30"/>
        </w:rPr>
      </w:pPr>
      <w:r w:rsidRPr="009D3A90">
        <w:rPr>
          <w:b/>
          <w:color w:val="000000"/>
          <w:sz w:val="30"/>
          <w:szCs w:val="30"/>
        </w:rPr>
        <w:t>HERFST OP DE WIJNGAARD</w:t>
      </w:r>
    </w:p>
    <w:p w14:paraId="5FD9BD8A" w14:textId="3F49474D" w:rsidR="00873D11" w:rsidRPr="009D3A90" w:rsidRDefault="00873D11" w:rsidP="00AE3C80">
      <w:pPr>
        <w:spacing w:line="276" w:lineRule="auto"/>
        <w:jc w:val="both"/>
        <w:rPr>
          <w:b/>
          <w:sz w:val="30"/>
          <w:szCs w:val="30"/>
        </w:rPr>
      </w:pPr>
    </w:p>
    <w:p w14:paraId="0026F38A" w14:textId="254E7F76" w:rsidR="00873D11" w:rsidRPr="00873D11" w:rsidRDefault="00873D11" w:rsidP="00873D11">
      <w:pPr>
        <w:spacing w:line="276" w:lineRule="auto"/>
        <w:jc w:val="both"/>
        <w:rPr>
          <w:rFonts w:cs="Arial"/>
          <w:b/>
          <w:bCs/>
          <w:lang w:val="nl-NL"/>
        </w:rPr>
      </w:pPr>
      <w:r w:rsidRPr="00873D11">
        <w:rPr>
          <w:rFonts w:cs="Arial"/>
          <w:b/>
          <w:bCs/>
          <w:lang w:val="nl-NL"/>
        </w:rPr>
        <w:t>Verhalen van lokale wijnen verteld door de mensen die ze maken, nieuwe fiets-wijntochten, evenementen gewijd aan de viering van de druivenoogst in de wijnmakerijen en in de dorpen.</w:t>
      </w:r>
    </w:p>
    <w:p w14:paraId="165029BD" w14:textId="77777777" w:rsidR="00873D11" w:rsidRPr="00873D11" w:rsidRDefault="00873D11" w:rsidP="00564E1F">
      <w:pPr>
        <w:jc w:val="both"/>
        <w:rPr>
          <w:lang w:val="nl-NL"/>
        </w:rPr>
      </w:pPr>
    </w:p>
    <w:p w14:paraId="4758429D" w14:textId="10263710" w:rsidR="00873D11" w:rsidRDefault="00873D11" w:rsidP="00564E1F">
      <w:pPr>
        <w:jc w:val="both"/>
        <w:rPr>
          <w:lang w:val="nl-NL"/>
        </w:rPr>
      </w:pPr>
      <w:r w:rsidRPr="00873D11">
        <w:rPr>
          <w:lang w:val="nl-NL"/>
        </w:rPr>
        <w:t xml:space="preserve">De herfst is de tijd van de druivenoogst. </w:t>
      </w:r>
      <w:r>
        <w:rPr>
          <w:lang w:val="nl-NL"/>
        </w:rPr>
        <w:t>Het is e</w:t>
      </w:r>
      <w:r w:rsidRPr="00873D11">
        <w:rPr>
          <w:lang w:val="nl-NL"/>
        </w:rPr>
        <w:t xml:space="preserve">en tijd waarin </w:t>
      </w:r>
      <w:r>
        <w:rPr>
          <w:lang w:val="nl-NL"/>
        </w:rPr>
        <w:t xml:space="preserve">er veel mensen in </w:t>
      </w:r>
      <w:r w:rsidRPr="00873D11">
        <w:rPr>
          <w:lang w:val="nl-NL"/>
        </w:rPr>
        <w:t xml:space="preserve">de wijngaarden </w:t>
      </w:r>
      <w:r>
        <w:rPr>
          <w:lang w:val="nl-NL"/>
        </w:rPr>
        <w:t>te vinden zijn</w:t>
      </w:r>
      <w:r w:rsidRPr="00873D11">
        <w:rPr>
          <w:lang w:val="nl-NL"/>
        </w:rPr>
        <w:t xml:space="preserve"> en de geur van wijn de lucht rond de dorpen vult. De wijnmakers</w:t>
      </w:r>
      <w:r>
        <w:rPr>
          <w:lang w:val="nl-NL"/>
        </w:rPr>
        <w:t xml:space="preserve"> </w:t>
      </w:r>
      <w:r w:rsidRPr="00873D11">
        <w:rPr>
          <w:lang w:val="nl-NL"/>
        </w:rPr>
        <w:t xml:space="preserve">hebben nieuwe verhalen te vertellen, verhalen over het werken in de wijngaarden bij zonsopgang, over hun zorgen, over </w:t>
      </w:r>
      <w:r>
        <w:rPr>
          <w:lang w:val="nl-NL"/>
        </w:rPr>
        <w:t xml:space="preserve">het richten van </w:t>
      </w:r>
      <w:r w:rsidRPr="00873D11">
        <w:rPr>
          <w:lang w:val="nl-NL"/>
        </w:rPr>
        <w:t xml:space="preserve">hun blik naar de hemel in de hoop op </w:t>
      </w:r>
      <w:r w:rsidR="002450A0">
        <w:rPr>
          <w:lang w:val="nl-NL"/>
        </w:rPr>
        <w:t xml:space="preserve">de </w:t>
      </w:r>
      <w:r w:rsidRPr="00873D11">
        <w:rPr>
          <w:lang w:val="nl-NL"/>
        </w:rPr>
        <w:t xml:space="preserve">regen van een zomerstorm. In de dorpen, van Piana Rotaliana tot Vallagarina, langs de terrasvormige wijngaarden in Valle di Cembra, bereiden de mensen zich voor op de oogstfeesten, om samen te vieren met een fles wijn en andere lokale lekkernijen. Er zijn veel mogelijkheden om van dit soort momenten te genieten op de </w:t>
      </w:r>
      <w:r w:rsidRPr="00873D11">
        <w:rPr>
          <w:b/>
          <w:bCs/>
          <w:lang w:val="nl-NL"/>
        </w:rPr>
        <w:t>Trentino Wine and Food Trail</w:t>
      </w:r>
      <w:r w:rsidRPr="00873D11">
        <w:rPr>
          <w:lang w:val="nl-NL"/>
        </w:rPr>
        <w:t xml:space="preserve"> (www.tastetrentino.it), en er zijn tal van originele ideeën voor wijntoerisme waarmee je de omgeving, de wijnmakerijen en de lokale producten op de fiets kunt verkennen. Probeer deze ervaring in de </w:t>
      </w:r>
      <w:r w:rsidRPr="00873D11">
        <w:rPr>
          <w:b/>
          <w:bCs/>
          <w:lang w:val="nl-NL"/>
        </w:rPr>
        <w:t>Piana Rotaliana-Königsberg</w:t>
      </w:r>
      <w:r w:rsidRPr="00873D11">
        <w:rPr>
          <w:lang w:val="nl-NL"/>
        </w:rPr>
        <w:t xml:space="preserve">, waar Teroldego Rotaliano DOC wordt gemaakt en tussen de wijndorpen </w:t>
      </w:r>
      <w:r>
        <w:rPr>
          <w:lang w:val="nl-NL"/>
        </w:rPr>
        <w:t xml:space="preserve">van </w:t>
      </w:r>
      <w:r w:rsidRPr="00873D11">
        <w:rPr>
          <w:lang w:val="nl-NL"/>
        </w:rPr>
        <w:t>Vallagarina, in de wijnmakerijen waar de Marzemino</w:t>
      </w:r>
      <w:r>
        <w:rPr>
          <w:lang w:val="nl-NL"/>
        </w:rPr>
        <w:t>-</w:t>
      </w:r>
      <w:r w:rsidRPr="00873D11">
        <w:rPr>
          <w:lang w:val="nl-NL"/>
        </w:rPr>
        <w:t>, Enantio- en Moscato Giallo-druiven worden verbouwd.</w:t>
      </w:r>
    </w:p>
    <w:p w14:paraId="057A7CC9" w14:textId="4711CDDC" w:rsidR="00873D11" w:rsidRDefault="00873D11" w:rsidP="00564E1F">
      <w:pPr>
        <w:jc w:val="both"/>
        <w:rPr>
          <w:lang w:val="nl-NL"/>
        </w:rPr>
      </w:pPr>
    </w:p>
    <w:p w14:paraId="2ED12DDD" w14:textId="33A82ED9" w:rsidR="00873D11" w:rsidRDefault="00873D11" w:rsidP="00873D11">
      <w:pPr>
        <w:jc w:val="both"/>
        <w:rPr>
          <w:rFonts w:eastAsia="Arial" w:cs="Arial"/>
          <w:szCs w:val="24"/>
          <w:lang w:val="nl-NL"/>
        </w:rPr>
      </w:pPr>
      <w:r w:rsidRPr="0045155A">
        <w:rPr>
          <w:rFonts w:eastAsia="Arial" w:cs="Arial"/>
          <w:b/>
          <w:bCs/>
          <w:color w:val="000000"/>
          <w:szCs w:val="24"/>
          <w:lang w:val="nl-NL"/>
        </w:rPr>
        <w:t>Wijnroute 50</w:t>
      </w:r>
      <w:r>
        <w:rPr>
          <w:rFonts w:eastAsia="Arial" w:cs="Arial"/>
          <w:color w:val="000000"/>
          <w:szCs w:val="24"/>
          <w:lang w:val="nl-NL"/>
        </w:rPr>
        <w:t xml:space="preserve"> is een tocht van ongeveer 50 km door de Piana Rotaliana en gaat </w:t>
      </w:r>
      <w:r>
        <w:rPr>
          <w:rFonts w:eastAsia="Arial" w:cs="Arial"/>
          <w:szCs w:val="24"/>
          <w:lang w:val="nl-NL"/>
        </w:rPr>
        <w:t>door alle zes de dorpen van het gebied. De route bestaat uit twee rondes: het noordelijke rondje, dat volledig over vlak terrein loopt, en het zuidelijke rondje door de heuvels. Deze tocht voert door prachtige wijnlandschappen, langs een groot aantal wijnmakerijen en architectonische pareltjes die je één voor één kunt ontdekken, met op de achtergrond het rustig stromende water van de Adige. Je kunt natuurlijk altijd onderweg stoppen om een kijkje te nemen bij de meer dan 50 wijnkelders langs de route, van kleine familiebedrijven tot sociale wijnhuizen. Je kunt een rondleiding en een proeverij boeken.</w:t>
      </w:r>
    </w:p>
    <w:p w14:paraId="7C113A7C" w14:textId="77777777" w:rsidR="00873D11" w:rsidRPr="00DE6A5D" w:rsidRDefault="00873D11" w:rsidP="00873D11">
      <w:pPr>
        <w:jc w:val="both"/>
        <w:rPr>
          <w:rFonts w:cs="Arial"/>
          <w:szCs w:val="24"/>
          <w:lang w:val="nl-NL"/>
        </w:rPr>
      </w:pPr>
      <w:r>
        <w:rPr>
          <w:rFonts w:eastAsia="Arial" w:cs="Arial"/>
          <w:szCs w:val="24"/>
          <w:lang w:val="nl-NL"/>
        </w:rPr>
        <w:t>Om optimaal van de tour te kunnen genieten, is het een aanrader om de route tegen de klok in te volgen. De bewegwijzering is speciaal met dit doel ontworpen en geeft aanvullende informatie over de aard van de bodems en de uitstekende wijnen die in een bepaalde zone worden geproduceerd: Teroldego, Nosiola, Müller Thurgau en Trento Doc.</w:t>
      </w:r>
    </w:p>
    <w:p w14:paraId="3BFDAB26" w14:textId="77777777" w:rsidR="00873D11" w:rsidRPr="00E218B5" w:rsidRDefault="00873D11" w:rsidP="00873D11">
      <w:pPr>
        <w:jc w:val="both"/>
        <w:rPr>
          <w:rFonts w:eastAsia="Arial" w:cs="Arial"/>
          <w:szCs w:val="24"/>
          <w:lang w:val="nl-NL"/>
        </w:rPr>
      </w:pPr>
      <w:r>
        <w:rPr>
          <w:rFonts w:eastAsia="Arial" w:cs="Arial"/>
          <w:szCs w:val="24"/>
          <w:lang w:val="nl-NL"/>
        </w:rPr>
        <w:t xml:space="preserve">Aangezien het een rondrit is, kun je je fietstocht op elk punt beginnen. De route is niet heel moeilijk, ook al is het terrein op sommige plekken steil en smal. De aanbevolen fietsen voor deze tour zijn gravel, trekking of een e-bike in MTB of touring uitvoering. </w:t>
      </w:r>
    </w:p>
    <w:p w14:paraId="0D9BA434" w14:textId="77777777" w:rsidR="00873D11" w:rsidRPr="009D3A90" w:rsidRDefault="00873D11" w:rsidP="00873D11">
      <w:pPr>
        <w:jc w:val="both"/>
        <w:rPr>
          <w:rFonts w:cs="Arial"/>
          <w:szCs w:val="24"/>
          <w:lang w:val="it-IT"/>
        </w:rPr>
      </w:pPr>
      <w:r>
        <w:rPr>
          <w:rFonts w:eastAsia="Arial" w:cs="Arial"/>
          <w:szCs w:val="24"/>
          <w:lang w:val="nl-NL"/>
        </w:rPr>
        <w:t xml:space="preserve">Deze route is rechtstreeks te bereiken via het fietspad van Valle dell'Adige, maar ook met de trein: het treinstation van Trento ligt op slechts enkele kilometers afstand en regionale treinen stoppen zowel in Mezzocorona als in Lavis. Alle dorpen in de omgeving zijn met elkaar verbonden via de lokale spoorlijn Trento-Malè, die fietsvervoer op reservering aanbiedt. </w:t>
      </w:r>
    </w:p>
    <w:p w14:paraId="26F718BD" w14:textId="77777777" w:rsidR="00873D11" w:rsidRPr="00DE6A5D" w:rsidRDefault="00873D11" w:rsidP="00873D11">
      <w:pPr>
        <w:rPr>
          <w:rFonts w:cs="Arial"/>
          <w:szCs w:val="24"/>
          <w:lang w:val="de-DE"/>
        </w:rPr>
      </w:pPr>
      <w:r>
        <w:rPr>
          <w:rFonts w:eastAsia="Arial" w:cs="Arial"/>
          <w:szCs w:val="24"/>
          <w:lang w:val="nl-NL"/>
        </w:rPr>
        <w:lastRenderedPageBreak/>
        <w:t>Meer informatie:</w:t>
      </w:r>
      <w:hyperlink r:id="rId10" w:history="1">
        <w:r w:rsidRPr="00145389">
          <w:rPr>
            <w:rStyle w:val="Hyperlink"/>
            <w:rFonts w:eastAsia="Arial" w:cs="Arial"/>
            <w:szCs w:val="24"/>
            <w:lang w:val="nl-NL"/>
          </w:rPr>
          <w:t xml:space="preserve"> https://girodelvino50.it/ </w:t>
        </w:r>
      </w:hyperlink>
      <w:r>
        <w:rPr>
          <w:rFonts w:eastAsia="Arial" w:cs="Arial"/>
          <w:color w:val="0563C1"/>
          <w:szCs w:val="24"/>
          <w:lang w:val="nl-NL"/>
        </w:rPr>
        <w:t xml:space="preserve"> </w:t>
      </w:r>
    </w:p>
    <w:p w14:paraId="14CB2900" w14:textId="77777777" w:rsidR="00873D11" w:rsidRPr="00873D11" w:rsidRDefault="00873D11" w:rsidP="001F46CE">
      <w:pPr>
        <w:jc w:val="both"/>
        <w:rPr>
          <w:lang w:val="nl-NL"/>
        </w:rPr>
      </w:pPr>
      <w:bookmarkStart w:id="0" w:name="_Hlk79399084"/>
    </w:p>
    <w:p w14:paraId="6D7C00D8" w14:textId="794FF1BB" w:rsidR="00873D11" w:rsidRPr="00873D11" w:rsidRDefault="00873D11" w:rsidP="001F46CE">
      <w:pPr>
        <w:jc w:val="both"/>
        <w:rPr>
          <w:lang w:val="nl-NL"/>
        </w:rPr>
      </w:pPr>
      <w:r w:rsidRPr="00710383">
        <w:rPr>
          <w:rFonts w:cs="Arial"/>
          <w:szCs w:val="24"/>
          <w:lang w:val="nl-NL"/>
        </w:rPr>
        <w:t xml:space="preserve">In de </w:t>
      </w:r>
      <w:r w:rsidRPr="00873D11">
        <w:rPr>
          <w:rFonts w:cs="Arial"/>
          <w:szCs w:val="24"/>
          <w:lang w:val="nl-NL"/>
        </w:rPr>
        <w:t>Piana Rotaliana</w:t>
      </w:r>
      <w:r w:rsidRPr="00710383">
        <w:rPr>
          <w:rFonts w:cs="Arial"/>
          <w:szCs w:val="24"/>
          <w:lang w:val="nl-NL"/>
        </w:rPr>
        <w:t xml:space="preserve"> worden het hele jaar door</w:t>
      </w:r>
      <w:r>
        <w:rPr>
          <w:rFonts w:cs="Arial"/>
          <w:szCs w:val="24"/>
          <w:lang w:val="nl-NL"/>
        </w:rPr>
        <w:t>, maar vooral in de herfst,</w:t>
      </w:r>
      <w:r w:rsidRPr="00710383">
        <w:rPr>
          <w:rFonts w:cs="Arial"/>
          <w:szCs w:val="24"/>
          <w:lang w:val="nl-NL"/>
        </w:rPr>
        <w:t xml:space="preserve"> </w:t>
      </w:r>
      <w:r w:rsidRPr="00873D11">
        <w:rPr>
          <w:rFonts w:cs="Arial"/>
          <w:b/>
          <w:bCs/>
          <w:szCs w:val="24"/>
          <w:lang w:val="nl-NL"/>
        </w:rPr>
        <w:t xml:space="preserve">wijnbelevenissen </w:t>
      </w:r>
      <w:r w:rsidRPr="00710383">
        <w:rPr>
          <w:rFonts w:cs="Arial"/>
          <w:szCs w:val="24"/>
          <w:lang w:val="nl-NL"/>
        </w:rPr>
        <w:t>georganiseerd</w:t>
      </w:r>
      <w:r>
        <w:rPr>
          <w:rFonts w:cs="Arial"/>
          <w:szCs w:val="24"/>
          <w:lang w:val="nl-NL"/>
        </w:rPr>
        <w:t>.</w:t>
      </w:r>
      <w:r w:rsidRPr="00710383">
        <w:rPr>
          <w:rFonts w:cs="Arial"/>
          <w:szCs w:val="24"/>
          <w:lang w:val="nl-NL"/>
        </w:rPr>
        <w:t xml:space="preserve"> </w:t>
      </w:r>
      <w:r>
        <w:rPr>
          <w:rFonts w:cs="Arial"/>
          <w:szCs w:val="24"/>
          <w:lang w:val="nl-NL"/>
        </w:rPr>
        <w:t>De</w:t>
      </w:r>
      <w:r w:rsidRPr="00710383">
        <w:rPr>
          <w:rFonts w:cs="Arial"/>
          <w:szCs w:val="24"/>
          <w:lang w:val="nl-NL"/>
        </w:rPr>
        <w:t xml:space="preserve"> wijnmakers </w:t>
      </w:r>
      <w:r>
        <w:rPr>
          <w:rFonts w:cs="Arial"/>
          <w:szCs w:val="24"/>
          <w:lang w:val="nl-NL"/>
        </w:rPr>
        <w:t xml:space="preserve">zijn hierbij </w:t>
      </w:r>
      <w:r w:rsidRPr="00710383">
        <w:rPr>
          <w:rFonts w:cs="Arial"/>
          <w:szCs w:val="24"/>
          <w:lang w:val="nl-NL"/>
        </w:rPr>
        <w:t xml:space="preserve">direct betrokken, zodat bezoekers de vele geheimen van deze fascinerende wereld uit de eerste hand kunnen </w:t>
      </w:r>
      <w:r>
        <w:rPr>
          <w:rFonts w:cs="Arial"/>
          <w:szCs w:val="24"/>
          <w:lang w:val="nl-NL"/>
        </w:rPr>
        <w:t>horen</w:t>
      </w:r>
      <w:r w:rsidRPr="00710383">
        <w:rPr>
          <w:rFonts w:cs="Arial"/>
          <w:szCs w:val="24"/>
          <w:lang w:val="nl-NL"/>
        </w:rPr>
        <w:t xml:space="preserve">. </w:t>
      </w:r>
      <w:r>
        <w:rPr>
          <w:rFonts w:cs="Arial"/>
          <w:szCs w:val="24"/>
          <w:lang w:val="nl-NL"/>
        </w:rPr>
        <w:t>Er is een breed</w:t>
      </w:r>
      <w:r w:rsidRPr="00710383">
        <w:rPr>
          <w:rFonts w:cs="Arial"/>
          <w:szCs w:val="24"/>
          <w:lang w:val="nl-NL"/>
        </w:rPr>
        <w:t xml:space="preserve"> scala aan unieke ervaringen, zoals rondleidingen door de wijngaarden, trekking</w:t>
      </w:r>
      <w:r>
        <w:rPr>
          <w:rFonts w:cs="Arial"/>
          <w:szCs w:val="24"/>
          <w:lang w:val="nl-NL"/>
        </w:rPr>
        <w:t>en</w:t>
      </w:r>
      <w:r w:rsidRPr="00710383">
        <w:rPr>
          <w:rFonts w:cs="Arial"/>
          <w:szCs w:val="24"/>
          <w:lang w:val="nl-NL"/>
        </w:rPr>
        <w:t>, picknicks, wijngaardbrunches en bijzonder</w:t>
      </w:r>
      <w:r>
        <w:rPr>
          <w:rFonts w:cs="Arial"/>
          <w:szCs w:val="24"/>
          <w:lang w:val="nl-NL"/>
        </w:rPr>
        <w:t xml:space="preserve">e evenementen </w:t>
      </w:r>
      <w:r w:rsidRPr="00710383">
        <w:rPr>
          <w:rFonts w:cs="Arial"/>
          <w:szCs w:val="24"/>
          <w:lang w:val="nl-NL"/>
        </w:rPr>
        <w:t xml:space="preserve">waarbij wijn wordt gecombineerd met muziek, kunst of games. Er zijn ook proeverijen van wijnen en </w:t>
      </w:r>
      <w:r>
        <w:rPr>
          <w:rFonts w:cs="Arial"/>
          <w:szCs w:val="24"/>
          <w:lang w:val="nl-NL"/>
        </w:rPr>
        <w:t>sterke</w:t>
      </w:r>
      <w:r w:rsidRPr="00710383">
        <w:rPr>
          <w:rFonts w:cs="Arial"/>
          <w:szCs w:val="24"/>
          <w:lang w:val="nl-NL"/>
        </w:rPr>
        <w:t xml:space="preserve"> dranken</w:t>
      </w:r>
      <w:r>
        <w:rPr>
          <w:rFonts w:cs="Arial"/>
          <w:szCs w:val="24"/>
          <w:lang w:val="nl-NL"/>
        </w:rPr>
        <w:t xml:space="preserve"> die</w:t>
      </w:r>
      <w:r w:rsidRPr="00710383">
        <w:rPr>
          <w:rFonts w:cs="Arial"/>
          <w:szCs w:val="24"/>
          <w:lang w:val="nl-NL"/>
        </w:rPr>
        <w:t xml:space="preserve"> op speciale momenten van de dag</w:t>
      </w:r>
      <w:r>
        <w:rPr>
          <w:rFonts w:cs="Arial"/>
          <w:szCs w:val="24"/>
          <w:lang w:val="nl-NL"/>
        </w:rPr>
        <w:t xml:space="preserve"> plaatsvinden</w:t>
      </w:r>
      <w:r w:rsidRPr="00710383">
        <w:rPr>
          <w:rFonts w:cs="Arial"/>
          <w:szCs w:val="24"/>
          <w:lang w:val="nl-NL"/>
        </w:rPr>
        <w:t xml:space="preserve">, zoals </w:t>
      </w:r>
      <w:r>
        <w:rPr>
          <w:rFonts w:cs="Arial"/>
          <w:szCs w:val="24"/>
          <w:lang w:val="nl-NL"/>
        </w:rPr>
        <w:t xml:space="preserve">tijdens </w:t>
      </w:r>
      <w:r w:rsidRPr="00710383">
        <w:rPr>
          <w:rFonts w:cs="Arial"/>
          <w:szCs w:val="24"/>
          <w:lang w:val="nl-NL"/>
        </w:rPr>
        <w:t xml:space="preserve">zonsopgang of zonsondergang. </w:t>
      </w:r>
      <w:r w:rsidRPr="00873D11">
        <w:rPr>
          <w:lang w:val="nl-NL"/>
        </w:rPr>
        <w:t xml:space="preserve">Lees </w:t>
      </w:r>
      <w:r w:rsidR="00366ACD" w:rsidRPr="0045155A">
        <w:fldChar w:fldCharType="begin"/>
      </w:r>
      <w:r w:rsidR="0045155A" w:rsidRPr="0045155A">
        <w:instrText>HYPERLINK "https://www.visittrentino.info/en/articles/food-and-wine/enoturlab"</w:instrText>
      </w:r>
      <w:r w:rsidR="00366ACD" w:rsidRPr="0045155A">
        <w:fldChar w:fldCharType="separate"/>
      </w:r>
      <w:r w:rsidRPr="0045155A">
        <w:rPr>
          <w:rStyle w:val="Hyperlink"/>
          <w:lang w:val="nl-NL"/>
        </w:rPr>
        <w:t>hier</w:t>
      </w:r>
      <w:r w:rsidR="00366ACD" w:rsidRPr="0045155A">
        <w:rPr>
          <w:rStyle w:val="Hyperlink"/>
          <w:lang w:val="nl-NL"/>
        </w:rPr>
        <w:fldChar w:fldCharType="end"/>
      </w:r>
      <w:r w:rsidRPr="00873D11">
        <w:rPr>
          <w:lang w:val="nl-NL"/>
        </w:rPr>
        <w:t xml:space="preserve"> meer over alle wijnbelevenisreizen</w:t>
      </w:r>
      <w:r>
        <w:rPr>
          <w:lang w:val="nl-NL"/>
        </w:rPr>
        <w:t>.</w:t>
      </w:r>
      <w:r w:rsidR="004E045D">
        <w:rPr>
          <w:lang w:val="nl-NL"/>
        </w:rPr>
        <w:t xml:space="preserve"> </w:t>
      </w:r>
    </w:p>
    <w:bookmarkEnd w:id="0"/>
    <w:p w14:paraId="39B7848E" w14:textId="506501A5" w:rsidR="00873D11" w:rsidRPr="009D3A90" w:rsidRDefault="00873D11" w:rsidP="00297EBE">
      <w:pPr>
        <w:jc w:val="both"/>
        <w:rPr>
          <w:lang w:val="nl-NL"/>
        </w:rPr>
      </w:pPr>
    </w:p>
    <w:p w14:paraId="4DFCEA69" w14:textId="2DD2F297" w:rsidR="00873D11" w:rsidRPr="00873D11" w:rsidRDefault="00873D11" w:rsidP="00297EBE">
      <w:pPr>
        <w:jc w:val="both"/>
        <w:rPr>
          <w:lang w:val="nl-NL"/>
        </w:rPr>
      </w:pPr>
      <w:r w:rsidRPr="00873D11">
        <w:rPr>
          <w:lang w:val="nl-NL"/>
        </w:rPr>
        <w:t xml:space="preserve">In </w:t>
      </w:r>
      <w:r w:rsidRPr="00873D11">
        <w:rPr>
          <w:b/>
          <w:bCs/>
          <w:lang w:val="nl-NL"/>
        </w:rPr>
        <w:t>Vallagarina</w:t>
      </w:r>
      <w:r w:rsidRPr="00873D11">
        <w:rPr>
          <w:lang w:val="nl-NL"/>
        </w:rPr>
        <w:t xml:space="preserve"> kun</w:t>
      </w:r>
      <w:r>
        <w:rPr>
          <w:lang w:val="nl-NL"/>
        </w:rPr>
        <w:t xml:space="preserve"> je </w:t>
      </w:r>
      <w:r w:rsidRPr="00873D11">
        <w:rPr>
          <w:lang w:val="nl-NL"/>
        </w:rPr>
        <w:t xml:space="preserve">langs enkele stukken van de </w:t>
      </w:r>
      <w:r w:rsidRPr="00873D11">
        <w:rPr>
          <w:b/>
          <w:bCs/>
          <w:lang w:val="nl-NL"/>
        </w:rPr>
        <w:t>Via Claudia Augusta Padana</w:t>
      </w:r>
      <w:r w:rsidRPr="00873D11">
        <w:rPr>
          <w:lang w:val="nl-NL"/>
        </w:rPr>
        <w:t xml:space="preserve"> </w:t>
      </w:r>
      <w:r>
        <w:rPr>
          <w:lang w:val="nl-NL"/>
        </w:rPr>
        <w:t>fietsen. Deze route loopt door</w:t>
      </w:r>
      <w:r w:rsidRPr="00873D11">
        <w:rPr>
          <w:lang w:val="nl-NL"/>
        </w:rPr>
        <w:t xml:space="preserve"> </w:t>
      </w:r>
      <w:r>
        <w:rPr>
          <w:lang w:val="nl-NL"/>
        </w:rPr>
        <w:t>een</w:t>
      </w:r>
      <w:r w:rsidRPr="00873D11">
        <w:rPr>
          <w:lang w:val="nl-NL"/>
        </w:rPr>
        <w:t xml:space="preserve"> gebied waar van oudsher wijnstokken groeien, direct langs de productiegebieden van bepaalde wijngaarden</w:t>
      </w:r>
      <w:r>
        <w:rPr>
          <w:lang w:val="nl-NL"/>
        </w:rPr>
        <w:t xml:space="preserve">. </w:t>
      </w:r>
    </w:p>
    <w:p w14:paraId="5DC1D775" w14:textId="686DBE2B" w:rsidR="00873D11" w:rsidRPr="00873D11" w:rsidRDefault="00873D11" w:rsidP="00297EBE">
      <w:pPr>
        <w:jc w:val="both"/>
        <w:rPr>
          <w:lang w:val="nl-NL"/>
        </w:rPr>
      </w:pPr>
      <w:r w:rsidRPr="00873D11">
        <w:rPr>
          <w:lang w:val="nl-NL"/>
        </w:rPr>
        <w:t xml:space="preserve">De </w:t>
      </w:r>
      <w:r w:rsidRPr="00873D11">
        <w:rPr>
          <w:b/>
          <w:bCs/>
          <w:lang w:val="nl-NL"/>
        </w:rPr>
        <w:t>Moscato Giallo wijnroute</w:t>
      </w:r>
      <w:r w:rsidRPr="00873D11">
        <w:rPr>
          <w:lang w:val="nl-NL"/>
        </w:rPr>
        <w:t xml:space="preserve"> slingert door de wijngaarden en kastelen van Alta Vallagarina. De route wijkt bij Besenello af van het fietspad van de Adige </w:t>
      </w:r>
      <w:r>
        <w:rPr>
          <w:lang w:val="nl-NL"/>
        </w:rPr>
        <w:t>en gaat</w:t>
      </w:r>
      <w:r w:rsidRPr="00873D11">
        <w:rPr>
          <w:lang w:val="nl-NL"/>
        </w:rPr>
        <w:t xml:space="preserve"> door het oude dorp tot aan het bovengelegen Castel Beseno</w:t>
      </w:r>
      <w:r>
        <w:rPr>
          <w:lang w:val="nl-NL"/>
        </w:rPr>
        <w:t>.</w:t>
      </w:r>
      <w:r w:rsidRPr="00873D11">
        <w:rPr>
          <w:lang w:val="nl-NL"/>
        </w:rPr>
        <w:t xml:space="preserve"> </w:t>
      </w:r>
      <w:r>
        <w:rPr>
          <w:lang w:val="nl-NL"/>
        </w:rPr>
        <w:t>Vervolgens daalt het pad af</w:t>
      </w:r>
      <w:r w:rsidRPr="00873D11">
        <w:rPr>
          <w:lang w:val="nl-NL"/>
        </w:rPr>
        <w:t xml:space="preserve"> door het landschap dat bekend staat om zijn Moscato Giallo-druiven. De route sluit vervolgens weer aan op het hoofdfietspad bij Nomi.</w:t>
      </w:r>
    </w:p>
    <w:p w14:paraId="6DDA1333" w14:textId="6D22C393" w:rsidR="00873D11" w:rsidRPr="00873D11" w:rsidRDefault="00873D11" w:rsidP="00297EBE">
      <w:pPr>
        <w:jc w:val="both"/>
        <w:rPr>
          <w:lang w:val="nl-NL"/>
        </w:rPr>
      </w:pPr>
      <w:r w:rsidRPr="00873D11">
        <w:rPr>
          <w:lang w:val="nl-NL"/>
        </w:rPr>
        <w:t xml:space="preserve">Enantio, ook wel Lambrusco met gekarteld blad genoemd, is een inheemse rode wijn uit de lagergelegen Vallagarina. Hier, in de buurt van de gemeenten Ala en Avio, versmalt de vallei aan de oevers van de rivier de Adige, waardoor deze wijnstok </w:t>
      </w:r>
      <w:r>
        <w:rPr>
          <w:lang w:val="nl-NL"/>
        </w:rPr>
        <w:t>perfect groeit</w:t>
      </w:r>
      <w:r w:rsidRPr="00873D11">
        <w:rPr>
          <w:lang w:val="nl-NL"/>
        </w:rPr>
        <w:t xml:space="preserve"> op de kiezelachtige hellingen in de buurt van de rivier. De </w:t>
      </w:r>
      <w:r w:rsidRPr="00873D11">
        <w:rPr>
          <w:b/>
          <w:bCs/>
          <w:lang w:val="nl-NL"/>
        </w:rPr>
        <w:t>Enantio-wijnroute</w:t>
      </w:r>
      <w:r w:rsidRPr="00873D11">
        <w:rPr>
          <w:lang w:val="nl-NL"/>
        </w:rPr>
        <w:t xml:space="preserve"> voert </w:t>
      </w:r>
      <w:r>
        <w:rPr>
          <w:lang w:val="nl-NL"/>
        </w:rPr>
        <w:t>je</w:t>
      </w:r>
      <w:r w:rsidRPr="00873D11">
        <w:rPr>
          <w:lang w:val="nl-NL"/>
        </w:rPr>
        <w:t xml:space="preserve"> naar het met fresco's versierde kasteel van Sabbionara d'Avio, eigendom van de FAI (Fondo Ambiente Italiano - Italiaanse Nationale Stichting), langs geplaveide gedeelten waar de oude straatstenen nog te zien zijn.</w:t>
      </w:r>
    </w:p>
    <w:p w14:paraId="0D333542" w14:textId="6E2E8B89" w:rsidR="00873D11" w:rsidRPr="00873D11" w:rsidRDefault="00873D11" w:rsidP="00297EBE">
      <w:pPr>
        <w:jc w:val="both"/>
        <w:rPr>
          <w:lang w:val="nl-NL"/>
        </w:rPr>
      </w:pPr>
      <w:r w:rsidRPr="00873D11">
        <w:rPr>
          <w:lang w:val="nl-NL"/>
        </w:rPr>
        <w:t xml:space="preserve">De </w:t>
      </w:r>
      <w:r w:rsidRPr="00873D11">
        <w:rPr>
          <w:b/>
          <w:bCs/>
          <w:lang w:val="nl-NL"/>
        </w:rPr>
        <w:t>Marzemino-wijnroute</w:t>
      </w:r>
      <w:r w:rsidRPr="00873D11">
        <w:rPr>
          <w:lang w:val="nl-NL"/>
        </w:rPr>
        <w:t xml:space="preserve"> loopt tussen de wijngaarden van de "uitstekende Marzemino"</w:t>
      </w:r>
      <w:r>
        <w:rPr>
          <w:lang w:val="nl-NL"/>
        </w:rPr>
        <w:t>,</w:t>
      </w:r>
      <w:r w:rsidRPr="00873D11">
        <w:rPr>
          <w:lang w:val="nl-NL"/>
        </w:rPr>
        <w:t xml:space="preserve"> die door Mozart in Don Giovanni werd geprezen. De route begint bij Borgo Sacco en slingert </w:t>
      </w:r>
      <w:r>
        <w:rPr>
          <w:lang w:val="nl-NL"/>
        </w:rPr>
        <w:t xml:space="preserve">over </w:t>
      </w:r>
      <w:r w:rsidRPr="00873D11">
        <w:rPr>
          <w:lang w:val="nl-NL"/>
        </w:rPr>
        <w:t>het platteland tot aan het heiligdom van Montalbano, met een prachtig panoramisch uitzicht op de stad Mori.</w:t>
      </w:r>
    </w:p>
    <w:p w14:paraId="5BED2008" w14:textId="3CF6D308" w:rsidR="00873D11" w:rsidRPr="00873D11" w:rsidRDefault="00873D11" w:rsidP="00297EBE">
      <w:pPr>
        <w:jc w:val="both"/>
        <w:rPr>
          <w:lang w:val="nl-NL"/>
        </w:rPr>
      </w:pPr>
      <w:r w:rsidRPr="00873D11">
        <w:rPr>
          <w:lang w:val="nl-NL"/>
        </w:rPr>
        <w:t>Casetta, ook bekend als Lambrusco met ronde bladeren, is al zo lang als iemand zich kan herinneren</w:t>
      </w:r>
      <w:r>
        <w:rPr>
          <w:lang w:val="nl-NL"/>
        </w:rPr>
        <w:t xml:space="preserve"> </w:t>
      </w:r>
      <w:r w:rsidRPr="00873D11">
        <w:rPr>
          <w:lang w:val="nl-NL"/>
        </w:rPr>
        <w:t xml:space="preserve">in Vallagarina. De </w:t>
      </w:r>
      <w:r w:rsidRPr="00873D11">
        <w:rPr>
          <w:b/>
          <w:bCs/>
          <w:lang w:val="nl-NL"/>
        </w:rPr>
        <w:t>Via del Casetta</w:t>
      </w:r>
      <w:r w:rsidRPr="00873D11">
        <w:rPr>
          <w:lang w:val="nl-NL"/>
        </w:rPr>
        <w:t xml:space="preserve"> is een route die door de wijngaarden loopt langs de oude Romeinse weg, die de dorpen Serravalle en Ala verbindt en onder het fort van het Heiligdom van S. Valentino doorgaat.</w:t>
      </w:r>
    </w:p>
    <w:p w14:paraId="17A85097" w14:textId="5F0CDD9C" w:rsidR="00873D11" w:rsidRDefault="00873D11" w:rsidP="00873D11">
      <w:pPr>
        <w:jc w:val="both"/>
        <w:rPr>
          <w:lang w:val="nl-NL"/>
        </w:rPr>
      </w:pPr>
      <w:r>
        <w:rPr>
          <w:lang w:val="nl-NL"/>
        </w:rPr>
        <w:t>Tot slot</w:t>
      </w:r>
      <w:r w:rsidRPr="00873D11">
        <w:rPr>
          <w:lang w:val="nl-NL"/>
        </w:rPr>
        <w:t xml:space="preserve"> is er de </w:t>
      </w:r>
      <w:r w:rsidRPr="00873D11">
        <w:rPr>
          <w:b/>
          <w:bCs/>
          <w:lang w:val="nl-NL"/>
        </w:rPr>
        <w:t>Merlot-wijnroute</w:t>
      </w:r>
      <w:r w:rsidRPr="00873D11">
        <w:rPr>
          <w:lang w:val="nl-NL"/>
        </w:rPr>
        <w:t>, die zich een weg baant langs de oude dorpjes van de Destra Adige door het landschap dat bekend staat om zijn Merlot-druiven. Vanuit het noorden doorkruist de route de dorpen aan de voet van de vallei, van Nomi tot Borgo Sacco, langs de oude verbindingswegen.</w:t>
      </w:r>
    </w:p>
    <w:p w14:paraId="0B9E8B28" w14:textId="5C4D3D12" w:rsidR="009D3A90" w:rsidRDefault="009D3A90" w:rsidP="00873D11">
      <w:pPr>
        <w:jc w:val="both"/>
        <w:rPr>
          <w:lang w:val="nl-NL"/>
        </w:rPr>
      </w:pPr>
    </w:p>
    <w:p w14:paraId="1A2CB694" w14:textId="74A18AC9" w:rsidR="009D3A90" w:rsidRPr="00873D11" w:rsidRDefault="0045155A" w:rsidP="00873D11">
      <w:pPr>
        <w:jc w:val="both"/>
        <w:rPr>
          <w:lang w:val="nl-NL"/>
        </w:rPr>
      </w:pPr>
      <w:r w:rsidRPr="0045155A">
        <w:rPr>
          <w:lang w:val="nl-NL"/>
        </w:rPr>
        <w:t>Meer info over wijn</w:t>
      </w:r>
      <w:r w:rsidR="009D3A90" w:rsidRPr="0045155A">
        <w:rPr>
          <w:lang w:val="nl-NL"/>
        </w:rPr>
        <w:t xml:space="preserve">: </w:t>
      </w:r>
      <w:hyperlink r:id="rId11" w:history="1">
        <w:r w:rsidR="00577240" w:rsidRPr="0045155A">
          <w:rPr>
            <w:rStyle w:val="Hyperlink"/>
            <w:lang w:val="nl-NL"/>
          </w:rPr>
          <w:t>https://www.visittrentino.info/nl/articles/eten-en-wijn/trentino-wijnen</w:t>
        </w:r>
      </w:hyperlink>
      <w:r w:rsidR="00577240">
        <w:rPr>
          <w:lang w:val="nl-NL"/>
        </w:rPr>
        <w:t xml:space="preserve"> </w:t>
      </w:r>
    </w:p>
    <w:p w14:paraId="27B58739" w14:textId="6A802EE8" w:rsidR="001E1AC9" w:rsidRDefault="001E1AC9" w:rsidP="00BC5F8B">
      <w:pPr>
        <w:jc w:val="both"/>
      </w:pPr>
    </w:p>
    <w:sectPr w:rsidR="001E1AC9"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63C8" w14:textId="77777777" w:rsidR="00366ACD" w:rsidRDefault="00366ACD" w:rsidP="009C72FF">
      <w:r>
        <w:separator/>
      </w:r>
    </w:p>
  </w:endnote>
  <w:endnote w:type="continuationSeparator" w:id="0">
    <w:p w14:paraId="18AFAC01" w14:textId="77777777" w:rsidR="00366ACD" w:rsidRDefault="00366AC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071E5D08" w14:textId="77777777" w:rsidR="0045155A" w:rsidRPr="00D53470" w:rsidRDefault="0045155A" w:rsidP="0045155A">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32E3B71A" w14:textId="77777777" w:rsidR="0045155A" w:rsidRPr="00765634" w:rsidRDefault="0045155A" w:rsidP="0045155A">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64F426F3" w14:textId="77777777" w:rsidR="0045155A" w:rsidRPr="00D53470" w:rsidRDefault="0045155A" w:rsidP="0045155A">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2F1E7D67" wp14:editId="3FBD92B6">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05873590" w:rsidR="000F631A" w:rsidRPr="00DE417A" w:rsidRDefault="0045155A" w:rsidP="0045155A">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w:t>
          </w:r>
          <w:proofErr w:type="gramStart"/>
          <w:r w:rsidRPr="00D53470">
            <w:rPr>
              <w:rFonts w:ascii="Arial" w:hAnsi="Arial" w:cs="Arial"/>
              <w:color w:val="000000" w:themeColor="text1"/>
              <w:sz w:val="18"/>
            </w:rPr>
            <w:t>visittrentino</w:t>
          </w:r>
          <w:proofErr w:type="gramEnd"/>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D3948" w14:textId="77777777" w:rsidR="00366ACD" w:rsidRDefault="00366ACD" w:rsidP="009C72FF">
      <w:r>
        <w:separator/>
      </w:r>
    </w:p>
  </w:footnote>
  <w:footnote w:type="continuationSeparator" w:id="0">
    <w:p w14:paraId="61B8BD22" w14:textId="77777777" w:rsidR="00366ACD" w:rsidRDefault="00366AC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D361157"/>
    <w:multiLevelType w:val="hybridMultilevel"/>
    <w:tmpl w:val="F8186F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50EBA"/>
    <w:multiLevelType w:val="hybridMultilevel"/>
    <w:tmpl w:val="F11EA4F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0"/>
  </w:num>
  <w:num w:numId="5">
    <w:abstractNumId w:val="6"/>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2502"/>
    <w:rsid w:val="0000634C"/>
    <w:rsid w:val="00061B3C"/>
    <w:rsid w:val="000708AA"/>
    <w:rsid w:val="00077F06"/>
    <w:rsid w:val="00087EB1"/>
    <w:rsid w:val="00092B77"/>
    <w:rsid w:val="00093895"/>
    <w:rsid w:val="000970D5"/>
    <w:rsid w:val="000A692D"/>
    <w:rsid w:val="000A74CA"/>
    <w:rsid w:val="000B179A"/>
    <w:rsid w:val="000C4F2A"/>
    <w:rsid w:val="000D27B1"/>
    <w:rsid w:val="000D59D2"/>
    <w:rsid w:val="000D62FB"/>
    <w:rsid w:val="000F2041"/>
    <w:rsid w:val="000F4331"/>
    <w:rsid w:val="000F5223"/>
    <w:rsid w:val="000F5B39"/>
    <w:rsid w:val="000F631A"/>
    <w:rsid w:val="001123DA"/>
    <w:rsid w:val="001205F9"/>
    <w:rsid w:val="00144F7C"/>
    <w:rsid w:val="00155FD3"/>
    <w:rsid w:val="001669D7"/>
    <w:rsid w:val="00171219"/>
    <w:rsid w:val="00185948"/>
    <w:rsid w:val="001908DC"/>
    <w:rsid w:val="001A03AD"/>
    <w:rsid w:val="001A5F8A"/>
    <w:rsid w:val="001B7EC4"/>
    <w:rsid w:val="001C253C"/>
    <w:rsid w:val="001C5D85"/>
    <w:rsid w:val="001C6CA0"/>
    <w:rsid w:val="001C7BE6"/>
    <w:rsid w:val="001E1AC9"/>
    <w:rsid w:val="001E20F6"/>
    <w:rsid w:val="001E3D1B"/>
    <w:rsid w:val="001E6AE9"/>
    <w:rsid w:val="001F2F71"/>
    <w:rsid w:val="001F46CE"/>
    <w:rsid w:val="001F7C2E"/>
    <w:rsid w:val="00201BB9"/>
    <w:rsid w:val="00201FC3"/>
    <w:rsid w:val="00213E5F"/>
    <w:rsid w:val="00217EFF"/>
    <w:rsid w:val="0022549E"/>
    <w:rsid w:val="002450A0"/>
    <w:rsid w:val="00252C6C"/>
    <w:rsid w:val="0025727E"/>
    <w:rsid w:val="00261CAD"/>
    <w:rsid w:val="00273F3F"/>
    <w:rsid w:val="0027590E"/>
    <w:rsid w:val="00287487"/>
    <w:rsid w:val="00291226"/>
    <w:rsid w:val="002933F5"/>
    <w:rsid w:val="00297EBE"/>
    <w:rsid w:val="002A63BC"/>
    <w:rsid w:val="002B2DF2"/>
    <w:rsid w:val="002B76D6"/>
    <w:rsid w:val="002D09B0"/>
    <w:rsid w:val="002D53AB"/>
    <w:rsid w:val="003014AC"/>
    <w:rsid w:val="003018AC"/>
    <w:rsid w:val="00313B43"/>
    <w:rsid w:val="00320280"/>
    <w:rsid w:val="003366B6"/>
    <w:rsid w:val="00342BBD"/>
    <w:rsid w:val="003476B0"/>
    <w:rsid w:val="003661B4"/>
    <w:rsid w:val="00366ACD"/>
    <w:rsid w:val="003713FF"/>
    <w:rsid w:val="00381AD6"/>
    <w:rsid w:val="00382BB2"/>
    <w:rsid w:val="003856DF"/>
    <w:rsid w:val="003A0CBD"/>
    <w:rsid w:val="003B32D2"/>
    <w:rsid w:val="003B4ACC"/>
    <w:rsid w:val="003C15BD"/>
    <w:rsid w:val="003C52A3"/>
    <w:rsid w:val="003C5623"/>
    <w:rsid w:val="003C6629"/>
    <w:rsid w:val="003E23E8"/>
    <w:rsid w:val="003F3739"/>
    <w:rsid w:val="003F6FC5"/>
    <w:rsid w:val="0041263B"/>
    <w:rsid w:val="00414B4A"/>
    <w:rsid w:val="004348F1"/>
    <w:rsid w:val="0043702B"/>
    <w:rsid w:val="00437A87"/>
    <w:rsid w:val="00443725"/>
    <w:rsid w:val="0044497F"/>
    <w:rsid w:val="00446DF7"/>
    <w:rsid w:val="0045155A"/>
    <w:rsid w:val="004809A6"/>
    <w:rsid w:val="004A4134"/>
    <w:rsid w:val="004A7A45"/>
    <w:rsid w:val="004B1401"/>
    <w:rsid w:val="004B3FDD"/>
    <w:rsid w:val="004B454B"/>
    <w:rsid w:val="004C0A4C"/>
    <w:rsid w:val="004C3781"/>
    <w:rsid w:val="004E045D"/>
    <w:rsid w:val="004E783A"/>
    <w:rsid w:val="004E7FDE"/>
    <w:rsid w:val="004F3E61"/>
    <w:rsid w:val="00506122"/>
    <w:rsid w:val="00534CE9"/>
    <w:rsid w:val="00540F62"/>
    <w:rsid w:val="00551492"/>
    <w:rsid w:val="005559CE"/>
    <w:rsid w:val="00564E1F"/>
    <w:rsid w:val="00566508"/>
    <w:rsid w:val="00576704"/>
    <w:rsid w:val="00577240"/>
    <w:rsid w:val="0057740B"/>
    <w:rsid w:val="00577656"/>
    <w:rsid w:val="00577A8A"/>
    <w:rsid w:val="0058193E"/>
    <w:rsid w:val="005848A9"/>
    <w:rsid w:val="005A0D15"/>
    <w:rsid w:val="005A45E9"/>
    <w:rsid w:val="005B455E"/>
    <w:rsid w:val="005B6F5D"/>
    <w:rsid w:val="005C7F5F"/>
    <w:rsid w:val="005D01A2"/>
    <w:rsid w:val="005D5890"/>
    <w:rsid w:val="005E4B91"/>
    <w:rsid w:val="005E67A5"/>
    <w:rsid w:val="005F0464"/>
    <w:rsid w:val="00622E1C"/>
    <w:rsid w:val="006256D8"/>
    <w:rsid w:val="00626AFB"/>
    <w:rsid w:val="006374B2"/>
    <w:rsid w:val="00641A0C"/>
    <w:rsid w:val="00645103"/>
    <w:rsid w:val="006469B6"/>
    <w:rsid w:val="00663B3C"/>
    <w:rsid w:val="00675B85"/>
    <w:rsid w:val="0068463A"/>
    <w:rsid w:val="00686F38"/>
    <w:rsid w:val="00695487"/>
    <w:rsid w:val="006A789F"/>
    <w:rsid w:val="006B3D66"/>
    <w:rsid w:val="006B607B"/>
    <w:rsid w:val="006F721C"/>
    <w:rsid w:val="00716907"/>
    <w:rsid w:val="00717251"/>
    <w:rsid w:val="00724E05"/>
    <w:rsid w:val="007312A0"/>
    <w:rsid w:val="0074295B"/>
    <w:rsid w:val="00743568"/>
    <w:rsid w:val="0074772B"/>
    <w:rsid w:val="0075635D"/>
    <w:rsid w:val="007701DF"/>
    <w:rsid w:val="0077380C"/>
    <w:rsid w:val="00774435"/>
    <w:rsid w:val="007777A3"/>
    <w:rsid w:val="00780633"/>
    <w:rsid w:val="007962B4"/>
    <w:rsid w:val="00797087"/>
    <w:rsid w:val="007A75C8"/>
    <w:rsid w:val="007B0451"/>
    <w:rsid w:val="007B67F0"/>
    <w:rsid w:val="007C19C1"/>
    <w:rsid w:val="007C4AD3"/>
    <w:rsid w:val="007C5F56"/>
    <w:rsid w:val="007D257A"/>
    <w:rsid w:val="007E5534"/>
    <w:rsid w:val="007F5D11"/>
    <w:rsid w:val="00813CDA"/>
    <w:rsid w:val="00822726"/>
    <w:rsid w:val="008264FC"/>
    <w:rsid w:val="0082667B"/>
    <w:rsid w:val="008412BF"/>
    <w:rsid w:val="00841525"/>
    <w:rsid w:val="00841DB7"/>
    <w:rsid w:val="008472FB"/>
    <w:rsid w:val="00855886"/>
    <w:rsid w:val="00857707"/>
    <w:rsid w:val="00873D11"/>
    <w:rsid w:val="008759E7"/>
    <w:rsid w:val="008763B7"/>
    <w:rsid w:val="00897438"/>
    <w:rsid w:val="008A2827"/>
    <w:rsid w:val="008A6F88"/>
    <w:rsid w:val="008B4E3D"/>
    <w:rsid w:val="008D2706"/>
    <w:rsid w:val="008D36FB"/>
    <w:rsid w:val="008D5E42"/>
    <w:rsid w:val="008D6265"/>
    <w:rsid w:val="008F1650"/>
    <w:rsid w:val="008F373C"/>
    <w:rsid w:val="00926AA9"/>
    <w:rsid w:val="00930C28"/>
    <w:rsid w:val="00933D32"/>
    <w:rsid w:val="00942924"/>
    <w:rsid w:val="00950E9B"/>
    <w:rsid w:val="009605AB"/>
    <w:rsid w:val="009739DD"/>
    <w:rsid w:val="009804CE"/>
    <w:rsid w:val="0098381E"/>
    <w:rsid w:val="00984E9E"/>
    <w:rsid w:val="00991C6B"/>
    <w:rsid w:val="00992575"/>
    <w:rsid w:val="00994407"/>
    <w:rsid w:val="0099448B"/>
    <w:rsid w:val="009A1FFC"/>
    <w:rsid w:val="009A242D"/>
    <w:rsid w:val="009A45B5"/>
    <w:rsid w:val="009C1842"/>
    <w:rsid w:val="009C186B"/>
    <w:rsid w:val="009C72FF"/>
    <w:rsid w:val="009D3A90"/>
    <w:rsid w:val="009E22AE"/>
    <w:rsid w:val="009F19BA"/>
    <w:rsid w:val="009F20BF"/>
    <w:rsid w:val="009F4BC7"/>
    <w:rsid w:val="00A012B7"/>
    <w:rsid w:val="00A01C5B"/>
    <w:rsid w:val="00A04ECA"/>
    <w:rsid w:val="00A072F3"/>
    <w:rsid w:val="00A10A23"/>
    <w:rsid w:val="00A1234D"/>
    <w:rsid w:val="00A141FC"/>
    <w:rsid w:val="00A16396"/>
    <w:rsid w:val="00A23E3A"/>
    <w:rsid w:val="00A27923"/>
    <w:rsid w:val="00A74FF4"/>
    <w:rsid w:val="00A817CB"/>
    <w:rsid w:val="00A842CF"/>
    <w:rsid w:val="00A928AD"/>
    <w:rsid w:val="00AA6983"/>
    <w:rsid w:val="00AB264A"/>
    <w:rsid w:val="00AB2CF9"/>
    <w:rsid w:val="00AB51FE"/>
    <w:rsid w:val="00AD384A"/>
    <w:rsid w:val="00AE1429"/>
    <w:rsid w:val="00AE3C80"/>
    <w:rsid w:val="00AF41CE"/>
    <w:rsid w:val="00AF63F4"/>
    <w:rsid w:val="00B0422A"/>
    <w:rsid w:val="00B06C89"/>
    <w:rsid w:val="00B10525"/>
    <w:rsid w:val="00B34FED"/>
    <w:rsid w:val="00B43249"/>
    <w:rsid w:val="00B4683F"/>
    <w:rsid w:val="00B56A17"/>
    <w:rsid w:val="00B61314"/>
    <w:rsid w:val="00B941D0"/>
    <w:rsid w:val="00B95685"/>
    <w:rsid w:val="00B96D16"/>
    <w:rsid w:val="00BB0BF2"/>
    <w:rsid w:val="00BB19C5"/>
    <w:rsid w:val="00BB26B6"/>
    <w:rsid w:val="00BB3E2C"/>
    <w:rsid w:val="00BC5F8B"/>
    <w:rsid w:val="00BC6855"/>
    <w:rsid w:val="00BC77FB"/>
    <w:rsid w:val="00BD4144"/>
    <w:rsid w:val="00C02761"/>
    <w:rsid w:val="00C21374"/>
    <w:rsid w:val="00C3417D"/>
    <w:rsid w:val="00C40386"/>
    <w:rsid w:val="00C575BE"/>
    <w:rsid w:val="00C655C5"/>
    <w:rsid w:val="00C70CC6"/>
    <w:rsid w:val="00C87C95"/>
    <w:rsid w:val="00C96291"/>
    <w:rsid w:val="00C96B4C"/>
    <w:rsid w:val="00CB0C7C"/>
    <w:rsid w:val="00CB56F5"/>
    <w:rsid w:val="00CB598E"/>
    <w:rsid w:val="00CC4CB6"/>
    <w:rsid w:val="00CC5395"/>
    <w:rsid w:val="00CD02B5"/>
    <w:rsid w:val="00CD334F"/>
    <w:rsid w:val="00CE0BA9"/>
    <w:rsid w:val="00CE3399"/>
    <w:rsid w:val="00CE63D2"/>
    <w:rsid w:val="00CF5EA8"/>
    <w:rsid w:val="00D01F14"/>
    <w:rsid w:val="00D023F6"/>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850B4"/>
    <w:rsid w:val="00D90614"/>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5B69"/>
    <w:rsid w:val="00E51299"/>
    <w:rsid w:val="00E5280E"/>
    <w:rsid w:val="00E90796"/>
    <w:rsid w:val="00E90D39"/>
    <w:rsid w:val="00E90F86"/>
    <w:rsid w:val="00E97652"/>
    <w:rsid w:val="00EB049B"/>
    <w:rsid w:val="00EC6057"/>
    <w:rsid w:val="00ED352B"/>
    <w:rsid w:val="00ED3666"/>
    <w:rsid w:val="00EE50D2"/>
    <w:rsid w:val="00F16462"/>
    <w:rsid w:val="00F2020D"/>
    <w:rsid w:val="00F207FB"/>
    <w:rsid w:val="00F2597E"/>
    <w:rsid w:val="00F31E18"/>
    <w:rsid w:val="00F379B5"/>
    <w:rsid w:val="00F4212D"/>
    <w:rsid w:val="00F459C5"/>
    <w:rsid w:val="00F45C66"/>
    <w:rsid w:val="00F53ABB"/>
    <w:rsid w:val="00F57F12"/>
    <w:rsid w:val="00F66A83"/>
    <w:rsid w:val="00F7101A"/>
    <w:rsid w:val="00F82CD8"/>
    <w:rsid w:val="00F86B94"/>
    <w:rsid w:val="00F963F6"/>
    <w:rsid w:val="00FA5363"/>
    <w:rsid w:val="00FB226E"/>
    <w:rsid w:val="00FD41C8"/>
    <w:rsid w:val="00FD610A"/>
    <w:rsid w:val="00FD6226"/>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C70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6632542">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08901620">
      <w:bodyDiv w:val="1"/>
      <w:marLeft w:val="0"/>
      <w:marRight w:val="0"/>
      <w:marTop w:val="0"/>
      <w:marBottom w:val="0"/>
      <w:divBdr>
        <w:top w:val="none" w:sz="0" w:space="0" w:color="auto"/>
        <w:left w:val="none" w:sz="0" w:space="0" w:color="auto"/>
        <w:bottom w:val="none" w:sz="0" w:space="0" w:color="auto"/>
        <w:right w:val="none" w:sz="0" w:space="0" w:color="auto"/>
      </w:divBdr>
      <w:divsChild>
        <w:div w:id="1109351569">
          <w:marLeft w:val="0"/>
          <w:marRight w:val="0"/>
          <w:marTop w:val="0"/>
          <w:marBottom w:val="0"/>
          <w:divBdr>
            <w:top w:val="none" w:sz="0" w:space="0" w:color="auto"/>
            <w:left w:val="none" w:sz="0" w:space="0" w:color="auto"/>
            <w:bottom w:val="none" w:sz="0" w:space="0" w:color="auto"/>
            <w:right w:val="none" w:sz="0" w:space="0" w:color="auto"/>
          </w:divBdr>
        </w:div>
        <w:div w:id="1341004022">
          <w:marLeft w:val="0"/>
          <w:marRight w:val="0"/>
          <w:marTop w:val="0"/>
          <w:marBottom w:val="0"/>
          <w:divBdr>
            <w:top w:val="none" w:sz="0" w:space="0" w:color="auto"/>
            <w:left w:val="none" w:sz="0" w:space="0" w:color="auto"/>
            <w:bottom w:val="none" w:sz="0" w:space="0" w:color="auto"/>
            <w:right w:val="none" w:sz="0" w:space="0" w:color="auto"/>
          </w:divBdr>
        </w:div>
      </w:divsChild>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923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545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sChild>
        <w:div w:id="73628406">
          <w:marLeft w:val="0"/>
          <w:marRight w:val="0"/>
          <w:marTop w:val="0"/>
          <w:marBottom w:val="0"/>
          <w:divBdr>
            <w:top w:val="none" w:sz="0" w:space="0" w:color="auto"/>
            <w:left w:val="none" w:sz="0" w:space="0" w:color="auto"/>
            <w:bottom w:val="none" w:sz="0" w:space="0" w:color="auto"/>
            <w:right w:val="none" w:sz="0" w:space="0" w:color="auto"/>
          </w:divBdr>
        </w:div>
        <w:div w:id="1667591480">
          <w:marLeft w:val="0"/>
          <w:marRight w:val="0"/>
          <w:marTop w:val="0"/>
          <w:marBottom w:val="0"/>
          <w:divBdr>
            <w:top w:val="none" w:sz="0" w:space="0" w:color="auto"/>
            <w:left w:val="none" w:sz="0" w:space="0" w:color="auto"/>
            <w:bottom w:val="none" w:sz="0" w:space="0" w:color="auto"/>
            <w:right w:val="none" w:sz="0" w:space="0" w:color="auto"/>
          </w:divBdr>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17543841">
      <w:bodyDiv w:val="1"/>
      <w:marLeft w:val="0"/>
      <w:marRight w:val="0"/>
      <w:marTop w:val="0"/>
      <w:marBottom w:val="0"/>
      <w:divBdr>
        <w:top w:val="none" w:sz="0" w:space="0" w:color="auto"/>
        <w:left w:val="none" w:sz="0" w:space="0" w:color="auto"/>
        <w:bottom w:val="none" w:sz="0" w:space="0" w:color="auto"/>
        <w:right w:val="none" w:sz="0" w:space="0" w:color="auto"/>
      </w:divBdr>
      <w:divsChild>
        <w:div w:id="97332435">
          <w:marLeft w:val="0"/>
          <w:marRight w:val="0"/>
          <w:marTop w:val="0"/>
          <w:marBottom w:val="0"/>
          <w:divBdr>
            <w:top w:val="none" w:sz="0" w:space="0" w:color="auto"/>
            <w:left w:val="none" w:sz="0" w:space="0" w:color="auto"/>
            <w:bottom w:val="none" w:sz="0" w:space="0" w:color="auto"/>
            <w:right w:val="none" w:sz="0" w:space="0" w:color="auto"/>
          </w:divBdr>
        </w:div>
        <w:div w:id="584457646">
          <w:marLeft w:val="0"/>
          <w:marRight w:val="0"/>
          <w:marTop w:val="0"/>
          <w:marBottom w:val="0"/>
          <w:divBdr>
            <w:top w:val="none" w:sz="0" w:space="0" w:color="auto"/>
            <w:left w:val="none" w:sz="0" w:space="0" w:color="auto"/>
            <w:bottom w:val="none" w:sz="0" w:space="0" w:color="auto"/>
            <w:right w:val="none" w:sz="0" w:space="0" w:color="auto"/>
          </w:divBdr>
        </w:div>
      </w:divsChild>
    </w:div>
    <w:div w:id="1072627776">
      <w:bodyDiv w:val="1"/>
      <w:marLeft w:val="0"/>
      <w:marRight w:val="0"/>
      <w:marTop w:val="0"/>
      <w:marBottom w:val="0"/>
      <w:divBdr>
        <w:top w:val="none" w:sz="0" w:space="0" w:color="auto"/>
        <w:left w:val="none" w:sz="0" w:space="0" w:color="auto"/>
        <w:bottom w:val="none" w:sz="0" w:space="0" w:color="auto"/>
        <w:right w:val="none" w:sz="0" w:space="0" w:color="auto"/>
      </w:divBdr>
    </w:div>
    <w:div w:id="1154416881">
      <w:bodyDiv w:val="1"/>
      <w:marLeft w:val="0"/>
      <w:marRight w:val="0"/>
      <w:marTop w:val="0"/>
      <w:marBottom w:val="0"/>
      <w:divBdr>
        <w:top w:val="none" w:sz="0" w:space="0" w:color="auto"/>
        <w:left w:val="none" w:sz="0" w:space="0" w:color="auto"/>
        <w:bottom w:val="none" w:sz="0" w:space="0" w:color="auto"/>
        <w:right w:val="none" w:sz="0" w:space="0" w:color="auto"/>
      </w:divBdr>
      <w:divsChild>
        <w:div w:id="1358238646">
          <w:marLeft w:val="0"/>
          <w:marRight w:val="0"/>
          <w:marTop w:val="0"/>
          <w:marBottom w:val="0"/>
          <w:divBdr>
            <w:top w:val="none" w:sz="0" w:space="0" w:color="auto"/>
            <w:left w:val="none" w:sz="0" w:space="0" w:color="auto"/>
            <w:bottom w:val="none" w:sz="0" w:space="0" w:color="auto"/>
            <w:right w:val="none" w:sz="0" w:space="0" w:color="auto"/>
          </w:divBdr>
        </w:div>
        <w:div w:id="789739807">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966">
      <w:bodyDiv w:val="1"/>
      <w:marLeft w:val="0"/>
      <w:marRight w:val="0"/>
      <w:marTop w:val="0"/>
      <w:marBottom w:val="0"/>
      <w:divBdr>
        <w:top w:val="none" w:sz="0" w:space="0" w:color="auto"/>
        <w:left w:val="none" w:sz="0" w:space="0" w:color="auto"/>
        <w:bottom w:val="none" w:sz="0" w:space="0" w:color="auto"/>
        <w:right w:val="none" w:sz="0" w:space="0" w:color="auto"/>
      </w:divBdr>
    </w:div>
    <w:div w:id="1323504924">
      <w:bodyDiv w:val="1"/>
      <w:marLeft w:val="0"/>
      <w:marRight w:val="0"/>
      <w:marTop w:val="0"/>
      <w:marBottom w:val="0"/>
      <w:divBdr>
        <w:top w:val="none" w:sz="0" w:space="0" w:color="auto"/>
        <w:left w:val="none" w:sz="0" w:space="0" w:color="auto"/>
        <w:bottom w:val="none" w:sz="0" w:space="0" w:color="auto"/>
        <w:right w:val="none" w:sz="0" w:space="0" w:color="auto"/>
      </w:divBdr>
      <w:divsChild>
        <w:div w:id="1902594989">
          <w:marLeft w:val="0"/>
          <w:marRight w:val="0"/>
          <w:marTop w:val="0"/>
          <w:marBottom w:val="0"/>
          <w:divBdr>
            <w:top w:val="none" w:sz="0" w:space="0" w:color="auto"/>
            <w:left w:val="none" w:sz="0" w:space="0" w:color="auto"/>
            <w:bottom w:val="none" w:sz="0" w:space="0" w:color="auto"/>
            <w:right w:val="none" w:sz="0" w:space="0" w:color="auto"/>
          </w:divBdr>
        </w:div>
        <w:div w:id="1519849829">
          <w:marLeft w:val="0"/>
          <w:marRight w:val="0"/>
          <w:marTop w:val="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58934908">
      <w:bodyDiv w:val="1"/>
      <w:marLeft w:val="0"/>
      <w:marRight w:val="0"/>
      <w:marTop w:val="0"/>
      <w:marBottom w:val="0"/>
      <w:divBdr>
        <w:top w:val="none" w:sz="0" w:space="0" w:color="auto"/>
        <w:left w:val="none" w:sz="0" w:space="0" w:color="auto"/>
        <w:bottom w:val="none" w:sz="0" w:space="0" w:color="auto"/>
        <w:right w:val="none" w:sz="0" w:space="0" w:color="auto"/>
      </w:divBdr>
    </w:div>
    <w:div w:id="1600092162">
      <w:bodyDiv w:val="1"/>
      <w:marLeft w:val="0"/>
      <w:marRight w:val="0"/>
      <w:marTop w:val="0"/>
      <w:marBottom w:val="0"/>
      <w:divBdr>
        <w:top w:val="none" w:sz="0" w:space="0" w:color="auto"/>
        <w:left w:val="none" w:sz="0" w:space="0" w:color="auto"/>
        <w:bottom w:val="none" w:sz="0" w:space="0" w:color="auto"/>
        <w:right w:val="none" w:sz="0" w:space="0" w:color="auto"/>
      </w:divBdr>
    </w:div>
    <w:div w:id="1605842385">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3427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nl/articles/eten-en-wijn/trentino-wijne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20https://girodelvino50.it/%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F3C21-11F7-484F-A08E-3540D1C09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8B6FB1E2-9A82-4B72-9632-4A5AEC68AC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931</Words>
  <Characters>5123</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Annemiek During</cp:lastModifiedBy>
  <cp:revision>2</cp:revision>
  <cp:lastPrinted>2022-07-19T06:51:00Z</cp:lastPrinted>
  <dcterms:created xsi:type="dcterms:W3CDTF">2022-08-11T09:24:00Z</dcterms:created>
  <dcterms:modified xsi:type="dcterms:W3CDTF">2022-08-11T09:24:00Z</dcterms:modified>
</cp:coreProperties>
</file>