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DCAFF" w14:textId="77777777" w:rsidR="00F55280" w:rsidRPr="00743E8B" w:rsidRDefault="00651FDD">
      <w:pPr>
        <w:pStyle w:val="P68B1DB1-Normale1"/>
        <w:rPr>
          <w:lang w:val="nl-NL"/>
        </w:rPr>
      </w:pPr>
      <w:r w:rsidRPr="00743E8B">
        <w:rPr>
          <w:lang w:val="nl-NL"/>
        </w:rPr>
        <w:t>Natuur, mens, landschap en ontwikkeling</w:t>
      </w:r>
    </w:p>
    <w:p w14:paraId="37F187AE" w14:textId="77777777" w:rsidR="00F55280" w:rsidRPr="00743E8B" w:rsidRDefault="00651FDD">
      <w:pPr>
        <w:pStyle w:val="P68B1DB1-Normale2"/>
        <w:rPr>
          <w:lang w:val="nl-NL"/>
        </w:rPr>
      </w:pPr>
      <w:r w:rsidRPr="00743E8B">
        <w:rPr>
          <w:lang w:val="nl-NL"/>
        </w:rPr>
        <w:t>WAAROM HET LEVEN GOED IS IN TRENTINO</w:t>
      </w:r>
    </w:p>
    <w:p w14:paraId="47EEFF8B" w14:textId="77777777" w:rsidR="00F55280" w:rsidRPr="00743E8B" w:rsidRDefault="00F55280">
      <w:pPr>
        <w:rPr>
          <w:rFonts w:cs="Arial"/>
          <w:lang w:val="nl-NL"/>
        </w:rPr>
      </w:pPr>
    </w:p>
    <w:p w14:paraId="36CE4F76" w14:textId="77777777" w:rsidR="00F55280" w:rsidRPr="00743E8B" w:rsidRDefault="00651FDD">
      <w:pPr>
        <w:pStyle w:val="P68B1DB1-Normale3"/>
        <w:spacing w:line="276" w:lineRule="auto"/>
        <w:jc w:val="both"/>
        <w:rPr>
          <w:lang w:val="nl-NL"/>
        </w:rPr>
      </w:pPr>
      <w:r w:rsidRPr="00743E8B">
        <w:rPr>
          <w:lang w:val="nl-NL"/>
        </w:rPr>
        <w:t xml:space="preserve">Of u nu komt voor de natuur, om te sporten, te werken, te leren of gewoon om lekker eten te proeven, in Trentino beleeft u altijd een ervaring van hoge kwaliteit. Dat is het oordeel van Italië, het land dat de provincie Trento bovenaan de lijst plaatst op </w:t>
      </w:r>
      <w:r w:rsidRPr="00743E8B">
        <w:rPr>
          <w:lang w:val="nl-NL"/>
        </w:rPr>
        <w:t>het gebied van toerisme, maar ook wat betreft de levensstandaard. En Europa bevestigt dit oordeel, door de inzet van de provincie voor duurzaamheid te certificeren</w:t>
      </w:r>
    </w:p>
    <w:p w14:paraId="23CB4526" w14:textId="77777777" w:rsidR="00F55280" w:rsidRPr="00743E8B" w:rsidRDefault="00F55280">
      <w:pPr>
        <w:jc w:val="both"/>
        <w:rPr>
          <w:rFonts w:cs="Arial"/>
          <w:lang w:val="nl-NL"/>
        </w:rPr>
      </w:pPr>
    </w:p>
    <w:p w14:paraId="572E2D36" w14:textId="7443F9A7" w:rsidR="00F55280" w:rsidRPr="00743E8B" w:rsidRDefault="00651FDD">
      <w:pPr>
        <w:pStyle w:val="P68B1DB1-Normale4"/>
        <w:jc w:val="both"/>
        <w:rPr>
          <w:lang w:val="nl-NL"/>
        </w:rPr>
      </w:pPr>
      <w:r w:rsidRPr="00743E8B">
        <w:rPr>
          <w:lang w:val="nl-NL"/>
        </w:rPr>
        <w:t>Wat zijn de ingrediënten voor een "hoge" levensstandaard? Dat zijn ongetwijfeld goed functi</w:t>
      </w:r>
      <w:r w:rsidRPr="00743E8B">
        <w:rPr>
          <w:lang w:val="nl-NL"/>
        </w:rPr>
        <w:t>onerende diensten en een prima infrastructuur, een gedifferentieerde, dynamische economie, uitstekende scholing en voortdurende investeringen in innovatie en ontwikkeling. Bovendien zijn het de aanwezigheid van hulpbronnen, een goed onderhouden en actief b</w:t>
      </w:r>
      <w:r w:rsidRPr="00743E8B">
        <w:rPr>
          <w:lang w:val="nl-NL"/>
        </w:rPr>
        <w:t xml:space="preserve">eheerd milieu en uiteraard de schoonheid van de natuurlijke leefomgeving. Trento kan met trots zeggen dat ze beschikt over al deze kwaliteiten en dat de provincie in 2020 op de derde plaats is geëindigd van de ranglijst die het dagblad Il Sole24 jaarlijks </w:t>
      </w:r>
      <w:r w:rsidRPr="00743E8B">
        <w:rPr>
          <w:lang w:val="nl-NL"/>
        </w:rPr>
        <w:t xml:space="preserve">opstelt voor de plekken met de hoogste levensstandaard. De hoofdstad is zelfs te vinden op de eerste plaats van het </w:t>
      </w:r>
      <w:r w:rsidRPr="00743E8B">
        <w:rPr>
          <w:lang w:val="nl-NL"/>
        </w:rPr>
        <w:t>duurzaamheidsrapport Ecosistema Urbana (stedelijk ecosysteem) 2020 van milieuorganisaties Legambiente en Ambiente Italia, en dagblad</w:t>
      </w:r>
      <w:r w:rsidRPr="00743E8B">
        <w:rPr>
          <w:lang w:val="nl-NL"/>
        </w:rPr>
        <w:t xml:space="preserve"> Il Sole 24, en tevens van de ranglijst van de Ey Smart City Index 2020, een analyse van de Italiaanse hoofdgemeenten </w:t>
      </w:r>
      <w:r w:rsidR="00743E8B">
        <w:rPr>
          <w:lang w:val="nl-NL"/>
        </w:rPr>
        <w:t xml:space="preserve">het gebied </w:t>
      </w:r>
      <w:r w:rsidRPr="00743E8B">
        <w:rPr>
          <w:lang w:val="nl-NL"/>
        </w:rPr>
        <w:t>van stedelijke infrastructuren.</w:t>
      </w:r>
    </w:p>
    <w:p w14:paraId="218947B0" w14:textId="0E0BD2E9" w:rsidR="00F55280" w:rsidRPr="00743E8B" w:rsidRDefault="00651FDD">
      <w:pPr>
        <w:pStyle w:val="P68B1DB1-Normale4"/>
        <w:jc w:val="both"/>
        <w:rPr>
          <w:lang w:val="nl-NL"/>
        </w:rPr>
      </w:pPr>
      <w:r w:rsidRPr="00743E8B">
        <w:rPr>
          <w:lang w:val="nl-NL"/>
        </w:rPr>
        <w:t>Ook wat betreft de kwaliteit van het milieu scoort de provincie Tre</w:t>
      </w:r>
      <w:r w:rsidRPr="00743E8B">
        <w:rPr>
          <w:lang w:val="nl-NL"/>
        </w:rPr>
        <w:t xml:space="preserve">nto hoog: natuurparken en netwerken van natuurreservaten, UNESCO-erfgoed en biosfeerreservaten, Natura 2000-gebieden en provinciale natuurreservaten: een geheel van beschermde gebieden dat in totaal meer dan </w:t>
      </w:r>
      <w:r w:rsidRPr="00743E8B">
        <w:rPr>
          <w:b/>
          <w:lang w:val="nl-NL"/>
        </w:rPr>
        <w:t>30% van het grondgebied</w:t>
      </w:r>
      <w:r w:rsidRPr="00743E8B">
        <w:rPr>
          <w:lang w:val="nl-NL"/>
        </w:rPr>
        <w:t xml:space="preserve"> beslaat. Maar beschermin</w:t>
      </w:r>
      <w:r w:rsidRPr="00743E8B">
        <w:rPr>
          <w:lang w:val="nl-NL"/>
        </w:rPr>
        <w:t xml:space="preserve">g in deze berggebieden is niet alleen een kwestie van regels en verboden: het is een </w:t>
      </w:r>
      <w:r w:rsidRPr="00743E8B">
        <w:rPr>
          <w:i/>
          <w:lang w:val="nl-NL"/>
        </w:rPr>
        <w:t>modus vivendi</w:t>
      </w:r>
      <w:r w:rsidRPr="00743E8B">
        <w:rPr>
          <w:lang w:val="nl-NL"/>
        </w:rPr>
        <w:t xml:space="preserve"> </w:t>
      </w:r>
      <w:r w:rsidR="00743E8B">
        <w:rPr>
          <w:lang w:val="nl-NL"/>
        </w:rPr>
        <w:t>(</w:t>
      </w:r>
      <w:r w:rsidR="00743E8B" w:rsidRPr="00743E8B">
        <w:rPr>
          <w:lang w:val="nl-NL"/>
        </w:rPr>
        <w:t>manier van leven</w:t>
      </w:r>
      <w:r w:rsidR="00743E8B">
        <w:rPr>
          <w:lang w:val="nl-NL"/>
        </w:rPr>
        <w:t xml:space="preserve">) </w:t>
      </w:r>
      <w:r w:rsidRPr="00743E8B">
        <w:rPr>
          <w:lang w:val="nl-NL"/>
        </w:rPr>
        <w:t xml:space="preserve">voor de gemeenschappen die er wonen, een actieve en gedeelde zorg die elk aspect van het bestaan van deze gemeenschappen raakt. </w:t>
      </w:r>
    </w:p>
    <w:p w14:paraId="2A8FE0F6" w14:textId="127425E8" w:rsidR="00F55280" w:rsidRPr="00743E8B" w:rsidRDefault="00651FDD">
      <w:pPr>
        <w:pStyle w:val="P68B1DB1-Normale4"/>
        <w:jc w:val="both"/>
        <w:rPr>
          <w:rFonts w:eastAsia="Calibri"/>
          <w:lang w:val="nl-NL"/>
        </w:rPr>
      </w:pPr>
      <w:r w:rsidRPr="00743E8B">
        <w:rPr>
          <w:lang w:val="nl-NL"/>
        </w:rPr>
        <w:t>Daarom draagt in Trentino al</w:t>
      </w:r>
      <w:r w:rsidRPr="00743E8B">
        <w:rPr>
          <w:lang w:val="nl-NL"/>
        </w:rPr>
        <w:t>les bij aan de doelstelling van milieubescherming: van de landbouw tot ambachtelijke productie, van het gebruik van hulpbronnen tot het onderwijs, van het beheer van toeristische activiteiten tot sport. Een visie die onlangs ook op Europees niveau werd erk</w:t>
      </w:r>
      <w:r w:rsidRPr="00743E8B">
        <w:rPr>
          <w:lang w:val="nl-NL"/>
        </w:rPr>
        <w:t>end: de organisatie van het systeem van beschermde gebieden heeft ontmoetingen gehad met plaatselijke spelers op het gebied van duurzaam toerisme. Het resultaat: certificering door het Europees Handvest voor Duurzaam Toerisme (CETS). Deze erkenning bevesti</w:t>
      </w:r>
      <w:r w:rsidRPr="00743E8B">
        <w:rPr>
          <w:lang w:val="nl-NL"/>
        </w:rPr>
        <w:t xml:space="preserve">gt hoe natuur, landschap en milieukwaliteit centraal staan op de politieke agenda en in het gemeenschappelijke bewustzijn van Trentino. </w:t>
      </w:r>
    </w:p>
    <w:p w14:paraId="6CB615C8" w14:textId="24894603" w:rsidR="00F55280" w:rsidRPr="00743E8B" w:rsidRDefault="00651FDD">
      <w:pPr>
        <w:pStyle w:val="P68B1DB1-Normale4"/>
        <w:jc w:val="both"/>
        <w:rPr>
          <w:lang w:val="nl-NL"/>
        </w:rPr>
      </w:pPr>
      <w:r w:rsidRPr="00743E8B">
        <w:rPr>
          <w:lang w:val="nl-NL"/>
        </w:rPr>
        <w:t>Goed beheer kan alleen maar tot goede resultaten leiden, zoals blijkt uit de blauwe vlaggen (een milieukeurmerk voor de</w:t>
      </w:r>
      <w:r w:rsidRPr="00743E8B">
        <w:rPr>
          <w:lang w:val="nl-NL"/>
        </w:rPr>
        <w:t xml:space="preserve"> beste stranden en havens) die in 2020 zijn toegekend: 15 van de 407 beste Italiaanse stranden liggen aan 7 meren in Trentino. </w:t>
      </w:r>
      <w:r w:rsidRPr="00743E8B">
        <w:rPr>
          <w:lang w:val="nl-NL"/>
        </w:rPr>
        <w:lastRenderedPageBreak/>
        <w:t>Bovendien ontving de provincie 6 oranje vlaggen van Touring Club en riep deze 'Italiaanse ANWB' Molveno uit als het "mooiste meer</w:t>
      </w:r>
      <w:r w:rsidRPr="00743E8B">
        <w:rPr>
          <w:lang w:val="nl-NL"/>
        </w:rPr>
        <w:t xml:space="preserve"> van Italië", evenals in 2019. Zes dorpen in Trentino staan op de lijst van "mooiste dorpen van Italië", bijzondere plaatsen waar milieubescherming, bescherming van het grondgebied, het artistiek en cultureel erfgoed en gastvrijheid in harmonie zorgen voor</w:t>
      </w:r>
      <w:r w:rsidRPr="00743E8B">
        <w:rPr>
          <w:lang w:val="nl-NL"/>
        </w:rPr>
        <w:t xml:space="preserve"> een authentieke ervaring voor toeristen.</w:t>
      </w:r>
    </w:p>
    <w:p w14:paraId="206E8063" w14:textId="77777777" w:rsidR="00F55280" w:rsidRPr="00743E8B" w:rsidRDefault="00F55280">
      <w:pPr>
        <w:jc w:val="both"/>
        <w:rPr>
          <w:rFonts w:cs="Arial"/>
          <w:lang w:val="nl-NL"/>
        </w:rPr>
      </w:pPr>
    </w:p>
    <w:p w14:paraId="4A400AA4" w14:textId="77777777" w:rsidR="00F55280" w:rsidRPr="00743E8B" w:rsidRDefault="00651FDD">
      <w:pPr>
        <w:jc w:val="both"/>
        <w:rPr>
          <w:rFonts w:cs="Arial"/>
          <w:lang w:val="nl-NL"/>
        </w:rPr>
      </w:pPr>
      <w:r w:rsidRPr="00743E8B">
        <w:rPr>
          <w:rFonts w:eastAsia="Calibri" w:cs="Arial"/>
          <w:lang w:val="nl-NL"/>
        </w:rPr>
        <w:t xml:space="preserve">Trentino ontvangt meer dan </w:t>
      </w:r>
      <w:r w:rsidRPr="00743E8B">
        <w:rPr>
          <w:rFonts w:eastAsia="Calibri" w:cs="Arial"/>
          <w:b/>
          <w:lang w:val="nl-NL"/>
        </w:rPr>
        <w:t>5 miljoen bezoekers per jaar</w:t>
      </w:r>
      <w:r w:rsidRPr="00743E8B">
        <w:rPr>
          <w:rFonts w:cs="Arial"/>
          <w:lang w:val="nl-NL"/>
        </w:rPr>
        <w:t>. Hierdoor is er in de provincie een groot aantal mensen dat zich inzet voor één gemeenschappelijk doel: zorgen dat het toerisme een duurzame ervaring is</w:t>
      </w:r>
      <w:r w:rsidRPr="00743E8B">
        <w:rPr>
          <w:rFonts w:eastAsia="Calibri" w:cs="Arial"/>
          <w:b/>
          <w:lang w:val="nl-NL"/>
        </w:rPr>
        <w:t xml:space="preserve">. </w:t>
      </w:r>
      <w:r w:rsidRPr="00743E8B">
        <w:rPr>
          <w:rFonts w:eastAsia="Calibri" w:cs="Arial"/>
          <w:lang w:val="nl-NL"/>
        </w:rPr>
        <w:t xml:space="preserve"> </w:t>
      </w:r>
      <w:r w:rsidRPr="00743E8B">
        <w:rPr>
          <w:rFonts w:cs="Arial"/>
          <w:lang w:val="nl-NL"/>
        </w:rPr>
        <w:t>Ho</w:t>
      </w:r>
      <w:r w:rsidRPr="00743E8B">
        <w:rPr>
          <w:rFonts w:cs="Arial"/>
          <w:lang w:val="nl-NL"/>
        </w:rPr>
        <w:t xml:space="preserve">e? Door energie- en waterbesparing, vermindering van de milieu-impact, promotie van 0 km-producten en door landschapsverbetering. Dit is slechts een deel van de keuzes die zijn gemaakt door gemeenten, bedrijven, beschermde gebieden, productieactiviteiten, </w:t>
      </w:r>
      <w:r w:rsidRPr="00743E8B">
        <w:rPr>
          <w:rFonts w:cs="Arial"/>
          <w:lang w:val="nl-NL"/>
        </w:rPr>
        <w:t xml:space="preserve">hotels, restaurants en chalets voor een eerlijk gebruik van hulpbronnen en om gasten actief te laten deelnemen aan de bescherming van het grondgebied. </w:t>
      </w:r>
    </w:p>
    <w:p w14:paraId="6349D1DF" w14:textId="2EC94285" w:rsidR="00F55280" w:rsidRPr="00743E8B" w:rsidRDefault="00651FDD">
      <w:pPr>
        <w:pStyle w:val="P68B1DB1-Normale5"/>
        <w:autoSpaceDE w:val="0"/>
        <w:autoSpaceDN w:val="0"/>
        <w:adjustRightInd w:val="0"/>
        <w:jc w:val="both"/>
        <w:rPr>
          <w:lang w:val="nl-NL"/>
        </w:rPr>
      </w:pPr>
      <w:r w:rsidRPr="00743E8B">
        <w:rPr>
          <w:lang w:val="nl-NL"/>
        </w:rPr>
        <w:t>Met het oog op deze toewijding werd Valsugana, een vallei in Trentino, in 2019 de eerste en enige gecert</w:t>
      </w:r>
      <w:r w:rsidRPr="00743E8B">
        <w:rPr>
          <w:lang w:val="nl-NL"/>
        </w:rPr>
        <w:t>ificeerde bestemming voor duurzaam toerisme wereldwijd volgens de criteria van de GSTC (Global Sustainable Tourism Council).</w:t>
      </w:r>
    </w:p>
    <w:p w14:paraId="7A09C766" w14:textId="64338126" w:rsidR="00F55280" w:rsidRPr="00743E8B" w:rsidRDefault="00F55280">
      <w:pPr>
        <w:autoSpaceDE w:val="0"/>
        <w:autoSpaceDN w:val="0"/>
        <w:adjustRightInd w:val="0"/>
        <w:jc w:val="both"/>
        <w:rPr>
          <w:rFonts w:eastAsia="Calibri" w:cs="Arial"/>
          <w:lang w:val="nl-NL"/>
        </w:rPr>
      </w:pPr>
    </w:p>
    <w:p w14:paraId="56432ADE" w14:textId="43AC42AA" w:rsidR="00F55280" w:rsidRPr="00743E8B" w:rsidRDefault="00651FDD">
      <w:pPr>
        <w:pStyle w:val="P68B1DB1-Normale5"/>
        <w:autoSpaceDE w:val="0"/>
        <w:autoSpaceDN w:val="0"/>
        <w:adjustRightInd w:val="0"/>
        <w:jc w:val="both"/>
        <w:rPr>
          <w:lang w:val="nl-NL"/>
        </w:rPr>
      </w:pPr>
      <w:r w:rsidRPr="00743E8B">
        <w:rPr>
          <w:lang w:val="nl-NL"/>
        </w:rPr>
        <w:t>In 2020 werd Alpe Cimbra, het gebied dat de gemeenten Folgaria, Lavarone en Lusérn omvat, 'kandidaat-bestemming' van Alpine Pearls, de in Oostenrijk gevestigde vereniging die zich sinds 2006 inzet voor het promoten van duurzaam toerisme en die tot op heden</w:t>
      </w:r>
      <w:r w:rsidRPr="00743E8B">
        <w:rPr>
          <w:lang w:val="nl-NL"/>
        </w:rPr>
        <w:t xml:space="preserve"> 21 locaties in Oostenrijk, Duitsland, Italië, Slovenië en Zwitserland heeft aangewezen.</w:t>
      </w:r>
    </w:p>
    <w:p w14:paraId="15E503A8" w14:textId="77777777" w:rsidR="00F55280" w:rsidRPr="00743E8B" w:rsidRDefault="00651FDD">
      <w:pPr>
        <w:pStyle w:val="P68B1DB1-Normale4"/>
        <w:jc w:val="both"/>
        <w:rPr>
          <w:lang w:val="nl-NL"/>
        </w:rPr>
      </w:pPr>
      <w:r w:rsidRPr="00743E8B">
        <w:rPr>
          <w:lang w:val="nl-NL"/>
        </w:rPr>
        <w:t xml:space="preserve">Verschillende keurmerken bevestigen deze sterke en gecoördineerde aanpak, zoals </w:t>
      </w:r>
      <w:r w:rsidRPr="00743E8B">
        <w:rPr>
          <w:b/>
          <w:lang w:val="nl-NL"/>
        </w:rPr>
        <w:t>Qualità Trentino, Ecoristorazione Trentino, Slow Food, Green Way Primiero, EMAS en PEFC</w:t>
      </w:r>
      <w:r w:rsidRPr="00743E8B">
        <w:rPr>
          <w:lang w:val="nl-NL"/>
        </w:rPr>
        <w:t>. Ze zijn overal zichtbaar en voor degenen die in dit deel van Italië wonen of die het gebied bezoeken, vertegenwoordigen deze keurmerken een garantie van kwaliteit, maar ook een waardevol instrument om deel te nemen aan duurzame ontwikkeling en de bescher</w:t>
      </w:r>
      <w:r w:rsidRPr="00743E8B">
        <w:rPr>
          <w:lang w:val="nl-NL"/>
        </w:rPr>
        <w:t>ming van het uitzonderlijke natuurlijke erfgoed van deze regio.</w:t>
      </w:r>
    </w:p>
    <w:p w14:paraId="19B5B60E" w14:textId="77777777" w:rsidR="00F55280" w:rsidRPr="00743E8B" w:rsidRDefault="00651FDD">
      <w:pPr>
        <w:pStyle w:val="P68B1DB1-Normale4"/>
        <w:jc w:val="both"/>
        <w:rPr>
          <w:lang w:val="nl-NL"/>
        </w:rPr>
      </w:pPr>
      <w:r w:rsidRPr="00743E8B">
        <w:rPr>
          <w:lang w:val="nl-NL"/>
        </w:rPr>
        <w:t>Om zulke goede resultaten te behalen, is onderwijs van hoge kwaliteit een noodzaak. De Universiteit van Trento staat in de top van de nationale ranglijst en is goed geplaatst op de internation</w:t>
      </w:r>
      <w:r w:rsidRPr="00743E8B">
        <w:rPr>
          <w:lang w:val="nl-NL"/>
        </w:rPr>
        <w:t>ale ranglijst. Het is dan ook geen verrassing dat deze universiteit hoog scoort op het gebied van de kwaliteit van het onderwijs, van het vermogen tot zelffinanciering, van openstelling voor Europa en de wereld, van het erkende succes in wetenschappelijk o</w:t>
      </w:r>
      <w:r w:rsidRPr="00743E8B">
        <w:rPr>
          <w:lang w:val="nl-NL"/>
        </w:rPr>
        <w:t xml:space="preserve">nderzoek en, zeker niet onbelangrijk, van de tevredenheid van de studenten. </w:t>
      </w:r>
    </w:p>
    <w:p w14:paraId="43C5DD1F" w14:textId="28038C23" w:rsidR="00F55280" w:rsidRPr="00743E8B" w:rsidRDefault="00651FDD">
      <w:pPr>
        <w:jc w:val="both"/>
        <w:rPr>
          <w:rFonts w:eastAsia="Calibri" w:cs="Arial"/>
          <w:lang w:val="nl-NL"/>
        </w:rPr>
      </w:pPr>
      <w:r w:rsidRPr="00743E8B">
        <w:rPr>
          <w:rFonts w:eastAsia="Calibri" w:cs="Arial"/>
          <w:lang w:val="nl-NL"/>
        </w:rPr>
        <w:t xml:space="preserve">Deze erkenning zou evengoed kunnen worden gegeven aan de </w:t>
      </w:r>
      <w:r w:rsidRPr="00743E8B">
        <w:rPr>
          <w:rFonts w:cs="Arial"/>
          <w:b/>
          <w:lang w:val="nl-NL"/>
        </w:rPr>
        <w:t>40 publieke en private onderzoeksinstituten</w:t>
      </w:r>
      <w:r w:rsidRPr="00743E8B">
        <w:rPr>
          <w:rFonts w:cs="Arial"/>
          <w:lang w:val="nl-NL"/>
        </w:rPr>
        <w:t xml:space="preserve">: centra, gezamenlijke projecten, nationale laboratoria, </w:t>
      </w:r>
      <w:r w:rsidRPr="00743E8B">
        <w:rPr>
          <w:rFonts w:cs="Arial"/>
          <w:i/>
          <w:lang w:val="nl-NL"/>
        </w:rPr>
        <w:t>spin-offs</w:t>
      </w:r>
      <w:r w:rsidRPr="00743E8B">
        <w:rPr>
          <w:rFonts w:cs="Arial"/>
          <w:lang w:val="nl-NL"/>
        </w:rPr>
        <w:t xml:space="preserve"> en </w:t>
      </w:r>
      <w:r w:rsidRPr="00743E8B">
        <w:rPr>
          <w:rFonts w:cs="Arial"/>
          <w:i/>
          <w:lang w:val="nl-NL"/>
        </w:rPr>
        <w:t>start-ups</w:t>
      </w:r>
      <w:r w:rsidRPr="00743E8B">
        <w:rPr>
          <w:rFonts w:cs="Arial"/>
          <w:lang w:val="nl-NL"/>
        </w:rPr>
        <w:t>. In totaal werken er 3800 mensen bij deze instituten, wat aantoont dat Trentino de keuze heeft gemaakt om haar vertrouwen te geven aan onderzoek als motor van innovatie en ontwikkeling, wat zich heeft vertaald in flinke investeringen. In deze overzicht va</w:t>
      </w:r>
      <w:r w:rsidRPr="00743E8B">
        <w:rPr>
          <w:rFonts w:cs="Arial"/>
          <w:lang w:val="nl-NL"/>
        </w:rPr>
        <w:t xml:space="preserve">n uitmuntendheid moeten de stichtingen </w:t>
      </w:r>
      <w:r w:rsidRPr="00743E8B">
        <w:rPr>
          <w:rFonts w:cs="Arial"/>
          <w:b/>
          <w:lang w:val="nl-NL"/>
        </w:rPr>
        <w:t>Edmund Mach</w:t>
      </w:r>
      <w:r w:rsidRPr="00743E8B">
        <w:rPr>
          <w:rFonts w:cs="Arial"/>
          <w:lang w:val="nl-NL"/>
        </w:rPr>
        <w:t xml:space="preserve"> en </w:t>
      </w:r>
      <w:r w:rsidRPr="00743E8B">
        <w:rPr>
          <w:rFonts w:cs="Arial"/>
          <w:b/>
          <w:lang w:val="nl-NL"/>
        </w:rPr>
        <w:t>Bruno Kessler</w:t>
      </w:r>
      <w:r w:rsidRPr="00743E8B">
        <w:rPr>
          <w:rFonts w:cs="Arial"/>
          <w:lang w:val="nl-NL"/>
        </w:rPr>
        <w:t xml:space="preserve">, evenals het </w:t>
      </w:r>
      <w:r w:rsidRPr="00743E8B">
        <w:rPr>
          <w:rFonts w:cs="Arial"/>
          <w:b/>
          <w:lang w:val="nl-NL"/>
        </w:rPr>
        <w:t>Wetenschapsmuseum MUSE</w:t>
      </w:r>
      <w:r w:rsidRPr="00743E8B">
        <w:rPr>
          <w:rFonts w:cs="Arial"/>
          <w:lang w:val="nl-NL"/>
        </w:rPr>
        <w:t xml:space="preserve"> als echte pareltjes worden genoemd, met wetenschappelijke activiteiten die internationaal worden erkend.</w:t>
      </w:r>
    </w:p>
    <w:sectPr w:rsidR="00F55280" w:rsidRPr="00743E8B">
      <w:headerReference w:type="even" r:id="rId8"/>
      <w:headerReference w:type="default" r:id="rId9"/>
      <w:footerReference w:type="even" r:id="rId10"/>
      <w:footerReference w:type="default" r:id="rId11"/>
      <w:headerReference w:type="first" r:id="rId12"/>
      <w:footerReference w:type="first" r:id="rId13"/>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4BAEE" w14:textId="77777777" w:rsidR="00F55280" w:rsidRDefault="00651FDD">
      <w:r>
        <w:separator/>
      </w:r>
    </w:p>
  </w:endnote>
  <w:endnote w:type="continuationSeparator" w:id="0">
    <w:p w14:paraId="414E80F6" w14:textId="77777777" w:rsidR="00F55280" w:rsidRDefault="00651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1"/>
    <w:family w:val="roman"/>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charset w:val="01"/>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740D8" w14:textId="77777777" w:rsidR="00651FDD" w:rsidRDefault="00651FD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F55280" w14:paraId="4198AA9B" w14:textId="77777777">
      <w:trPr>
        <w:jc w:val="center"/>
      </w:trPr>
      <w:tc>
        <w:tcPr>
          <w:tcW w:w="4934" w:type="dxa"/>
          <w:shd w:val="clear" w:color="auto" w:fill="auto"/>
        </w:tcPr>
        <w:p w14:paraId="6ED481B9" w14:textId="77777777" w:rsidR="00F55280" w:rsidRPr="00743E8B" w:rsidRDefault="00651FDD">
          <w:pPr>
            <w:pStyle w:val="P68B1DB1-Pidipagina6"/>
            <w:rPr>
              <w:lang w:val="nl-NL"/>
            </w:rPr>
          </w:pPr>
          <w:r w:rsidRPr="00743E8B">
            <w:rPr>
              <w:lang w:val="nl-NL"/>
            </w:rPr>
            <w:t>PERSVOORLICHTING</w:t>
          </w:r>
        </w:p>
        <w:p w14:paraId="6981907D" w14:textId="2685A00D" w:rsidR="00F55280" w:rsidRPr="00743E8B" w:rsidRDefault="00651FDD">
          <w:pPr>
            <w:pStyle w:val="P68B1DB1-Pidipagina7"/>
            <w:rPr>
              <w:lang w:val="nl-NL"/>
            </w:rPr>
          </w:pPr>
          <w:r w:rsidRPr="00743E8B">
            <w:rPr>
              <w:lang w:val="nl-NL"/>
            </w:rPr>
            <w:t>Tel. 0461 2193</w:t>
          </w:r>
          <w:r>
            <w:rPr>
              <w:lang w:val="nl-NL"/>
            </w:rPr>
            <w:t>62</w:t>
          </w:r>
        </w:p>
        <w:p w14:paraId="2A90F609" w14:textId="77777777" w:rsidR="00F55280" w:rsidRPr="00743E8B" w:rsidRDefault="00651FDD">
          <w:pPr>
            <w:pStyle w:val="P68B1DB1-Pidipagina7"/>
            <w:rPr>
              <w:lang w:val="nl-NL"/>
            </w:rPr>
          </w:pPr>
          <w:r w:rsidRPr="00743E8B">
            <w:rPr>
              <w:lang w:val="nl-NL"/>
            </w:rPr>
            <w:t>p</w:t>
          </w:r>
          <w:r w:rsidRPr="00743E8B">
            <w:rPr>
              <w:lang w:val="nl-NL"/>
            </w:rPr>
            <w:t>ress@trentinomarketing.org</w:t>
          </w:r>
        </w:p>
        <w:p w14:paraId="163B7CF5" w14:textId="77777777" w:rsidR="00F55280" w:rsidRPr="00743E8B" w:rsidRDefault="00651FDD">
          <w:pPr>
            <w:pStyle w:val="P68B1DB1-Pidipagina8"/>
            <w:rPr>
              <w:rFonts w:ascii="HelveticaNeueLT Std" w:hAnsi="HelveticaNeueLT Std" w:cs="Arial"/>
              <w:sz w:val="20"/>
              <w:lang w:val="nl-NL"/>
            </w:rPr>
          </w:pPr>
          <w:r>
            <w:rPr>
              <w:rFonts w:ascii="HelveticaNeueLT Std" w:hAnsi="HelveticaNeueLT Std" w:cs="Arial"/>
              <w:noProof/>
              <w:sz w:val="20"/>
            </w:rPr>
            <w:drawing>
              <wp:inline distT="0" distB="0" distL="0" distR="0" wp14:anchorId="593D2FBD" wp14:editId="1B5D4C17">
                <wp:extent cx="163195" cy="135890"/>
                <wp:effectExtent l="0" t="0" r="0" b="0"/>
                <wp:docPr id="21" name="Immagine 21"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743E8B">
            <w:rPr>
              <w:rFonts w:ascii="Arial" w:hAnsi="Arial" w:cs="Arial"/>
              <w:sz w:val="18"/>
              <w:lang w:val="nl-NL"/>
            </w:rPr>
            <w:t>@PressTrentino</w:t>
          </w:r>
        </w:p>
      </w:tc>
      <w:tc>
        <w:tcPr>
          <w:tcW w:w="4932" w:type="dxa"/>
          <w:shd w:val="clear" w:color="auto" w:fill="auto"/>
        </w:tcPr>
        <w:p w14:paraId="033573A3" w14:textId="77777777" w:rsidR="00F55280" w:rsidRDefault="00651FDD">
          <w:pPr>
            <w:pStyle w:val="P68B1DB1-Pidipagina9"/>
            <w:jc w:val="right"/>
          </w:pPr>
          <w:r>
            <w:rPr>
              <w:noProof/>
            </w:rPr>
            <w:drawing>
              <wp:inline distT="0" distB="0" distL="0" distR="0" wp14:anchorId="653CCD71" wp14:editId="68A26601">
                <wp:extent cx="1124374" cy="421640"/>
                <wp:effectExtent l="0" t="0" r="0" b="1016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4A1E345" w14:textId="77777777" w:rsidR="00F55280" w:rsidRDefault="00F55280">
          <w:pPr>
            <w:pStyle w:val="Pidipagina"/>
            <w:jc w:val="right"/>
            <w:rPr>
              <w:rFonts w:ascii="HelveticaNeueLT Std" w:hAnsi="HelveticaNeueLT Std" w:cs="Arial"/>
              <w:sz w:val="20"/>
            </w:rPr>
          </w:pPr>
        </w:p>
      </w:tc>
    </w:tr>
  </w:tbl>
  <w:p w14:paraId="18D5D34E" w14:textId="77777777" w:rsidR="00F55280" w:rsidRDefault="00651FDD">
    <w:pPr>
      <w:pStyle w:val="Pidipagina"/>
    </w:pPr>
    <w:r>
      <w:rPr>
        <w:noProof/>
      </w:rPr>
      <mc:AlternateContent>
        <mc:Choice Requires="wps">
          <w:drawing>
            <wp:anchor distT="4294967295" distB="4294967295" distL="114300" distR="114300" simplePos="0" relativeHeight="251660288" behindDoc="0" locked="0" layoutInCell="1" allowOverlap="1" wp14:anchorId="39301B2A" wp14:editId="058EFC3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5E40F4"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7270A" w14:textId="77777777" w:rsidR="00651FDD" w:rsidRDefault="00651FD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48F76" w14:textId="77777777" w:rsidR="00F55280" w:rsidRDefault="00651FDD">
      <w:r>
        <w:separator/>
      </w:r>
    </w:p>
  </w:footnote>
  <w:footnote w:type="continuationSeparator" w:id="0">
    <w:p w14:paraId="191556CD" w14:textId="77777777" w:rsidR="00F55280" w:rsidRDefault="00651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31B77" w14:textId="77777777" w:rsidR="00651FDD" w:rsidRDefault="00651FD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5B223" w14:textId="77777777" w:rsidR="00F55280" w:rsidRDefault="00651FDD">
    <w:pPr>
      <w:pStyle w:val="Intestazione"/>
    </w:pPr>
    <w:r>
      <w:rPr>
        <w:noProof/>
      </w:rPr>
      <w:drawing>
        <wp:inline distT="0" distB="0" distL="0" distR="0" wp14:anchorId="2DA632A3" wp14:editId="5BF175B3">
          <wp:extent cx="1549394" cy="510414"/>
          <wp:effectExtent l="19050" t="0" r="0" b="0"/>
          <wp:docPr id="20"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DEE77" w14:textId="77777777" w:rsidR="00651FDD" w:rsidRDefault="00651FD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77488"/>
    <w:rsid w:val="000A692D"/>
    <w:rsid w:val="000C4F2A"/>
    <w:rsid w:val="000D62FB"/>
    <w:rsid w:val="000F631A"/>
    <w:rsid w:val="00144F7C"/>
    <w:rsid w:val="00155FD3"/>
    <w:rsid w:val="001669D7"/>
    <w:rsid w:val="001908DC"/>
    <w:rsid w:val="001B7EC4"/>
    <w:rsid w:val="001E7889"/>
    <w:rsid w:val="001F2F71"/>
    <w:rsid w:val="001F7C2E"/>
    <w:rsid w:val="00201BB9"/>
    <w:rsid w:val="00201FC3"/>
    <w:rsid w:val="00252C6C"/>
    <w:rsid w:val="00287487"/>
    <w:rsid w:val="00297525"/>
    <w:rsid w:val="002B2DF2"/>
    <w:rsid w:val="002C415D"/>
    <w:rsid w:val="002D09B0"/>
    <w:rsid w:val="0033104B"/>
    <w:rsid w:val="003521B5"/>
    <w:rsid w:val="003A1E36"/>
    <w:rsid w:val="003B76AF"/>
    <w:rsid w:val="003C0D41"/>
    <w:rsid w:val="003F6FC5"/>
    <w:rsid w:val="0043702B"/>
    <w:rsid w:val="0044050D"/>
    <w:rsid w:val="004A0E11"/>
    <w:rsid w:val="004A4134"/>
    <w:rsid w:val="004C04E3"/>
    <w:rsid w:val="004F4FCE"/>
    <w:rsid w:val="0051307D"/>
    <w:rsid w:val="00534CE9"/>
    <w:rsid w:val="0054550C"/>
    <w:rsid w:val="005A45E9"/>
    <w:rsid w:val="005B6F5D"/>
    <w:rsid w:val="005F6D7E"/>
    <w:rsid w:val="006256D8"/>
    <w:rsid w:val="00626AFB"/>
    <w:rsid w:val="00641A0C"/>
    <w:rsid w:val="00651FDD"/>
    <w:rsid w:val="00686953"/>
    <w:rsid w:val="00695487"/>
    <w:rsid w:val="006A2F9D"/>
    <w:rsid w:val="006B3D66"/>
    <w:rsid w:val="00724E05"/>
    <w:rsid w:val="00743E8B"/>
    <w:rsid w:val="0075635D"/>
    <w:rsid w:val="007701DF"/>
    <w:rsid w:val="0077380C"/>
    <w:rsid w:val="00797087"/>
    <w:rsid w:val="007B67F0"/>
    <w:rsid w:val="007D4881"/>
    <w:rsid w:val="007F5D11"/>
    <w:rsid w:val="00813CDA"/>
    <w:rsid w:val="008412BF"/>
    <w:rsid w:val="00841DB7"/>
    <w:rsid w:val="00855886"/>
    <w:rsid w:val="0086572E"/>
    <w:rsid w:val="008A2827"/>
    <w:rsid w:val="008D6265"/>
    <w:rsid w:val="008F1650"/>
    <w:rsid w:val="00930C28"/>
    <w:rsid w:val="00950E9B"/>
    <w:rsid w:val="00960C0E"/>
    <w:rsid w:val="009725F1"/>
    <w:rsid w:val="009A45B5"/>
    <w:rsid w:val="009C186B"/>
    <w:rsid w:val="009C405F"/>
    <w:rsid w:val="009C72FF"/>
    <w:rsid w:val="009F4BC7"/>
    <w:rsid w:val="00A012B7"/>
    <w:rsid w:val="00A23E3A"/>
    <w:rsid w:val="00A27923"/>
    <w:rsid w:val="00A3105A"/>
    <w:rsid w:val="00A5774D"/>
    <w:rsid w:val="00A817CB"/>
    <w:rsid w:val="00AB0250"/>
    <w:rsid w:val="00AB264A"/>
    <w:rsid w:val="00AF38AB"/>
    <w:rsid w:val="00AF63F4"/>
    <w:rsid w:val="00B06C89"/>
    <w:rsid w:val="00B43249"/>
    <w:rsid w:val="00B96D16"/>
    <w:rsid w:val="00BB0BF2"/>
    <w:rsid w:val="00BB19C5"/>
    <w:rsid w:val="00BB3E2C"/>
    <w:rsid w:val="00BC77FB"/>
    <w:rsid w:val="00BE44CD"/>
    <w:rsid w:val="00C02761"/>
    <w:rsid w:val="00CE63D2"/>
    <w:rsid w:val="00CF5EA8"/>
    <w:rsid w:val="00D35905"/>
    <w:rsid w:val="00D72EB1"/>
    <w:rsid w:val="00DA7633"/>
    <w:rsid w:val="00E051C6"/>
    <w:rsid w:val="00E3745E"/>
    <w:rsid w:val="00E401FB"/>
    <w:rsid w:val="00EC6057"/>
    <w:rsid w:val="00EE50D2"/>
    <w:rsid w:val="00F424E8"/>
    <w:rsid w:val="00F55280"/>
    <w:rsid w:val="00F82C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455B1"/>
  <w15:docId w15:val="{51074D04-B1AD-4E25-A330-05726C9B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3B76AF"/>
    <w:rPr>
      <w:b/>
    </w:rPr>
  </w:style>
  <w:style w:type="paragraph" w:styleId="IndirizzoHTML">
    <w:name w:val="HTML Address"/>
    <w:basedOn w:val="Normale"/>
    <w:link w:val="IndirizzoHTMLCarattere"/>
    <w:uiPriority w:val="99"/>
    <w:semiHidden/>
    <w:unhideWhenUsed/>
    <w:rsid w:val="003B76AF"/>
    <w:rPr>
      <w:rFonts w:ascii="Times New Roman" w:hAnsi="Times New Roman"/>
      <w:i/>
    </w:rPr>
  </w:style>
  <w:style w:type="character" w:customStyle="1" w:styleId="IndirizzoHTMLCarattere">
    <w:name w:val="Indirizzo HTML Carattere"/>
    <w:basedOn w:val="Carpredefinitoparagrafo"/>
    <w:link w:val="IndirizzoHTML"/>
    <w:uiPriority w:val="99"/>
    <w:semiHidden/>
    <w:rsid w:val="003B76AF"/>
    <w:rPr>
      <w:rFonts w:ascii="Times New Roman" w:eastAsia="Times New Roman" w:hAnsi="Times New Roman" w:cs="Times New Roman"/>
      <w:i/>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ormale5">
    <w:name w:val="P68B1DB1-Normale5"/>
    <w:basedOn w:val="Normale"/>
    <w:rPr>
      <w:rFonts w:eastAsia="Calibri" w:cs="Arial"/>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color w:val="000000" w:themeColor="text1"/>
    </w:rPr>
  </w:style>
  <w:style w:type="paragraph" w:customStyle="1" w:styleId="P68B1DB1-Pidipagina9">
    <w:name w:val="P68B1DB1-Pidipagina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846504">
      <w:bodyDiv w:val="1"/>
      <w:marLeft w:val="0"/>
      <w:marRight w:val="0"/>
      <w:marTop w:val="0"/>
      <w:marBottom w:val="0"/>
      <w:divBdr>
        <w:top w:val="none" w:sz="0" w:space="0" w:color="auto"/>
        <w:left w:val="none" w:sz="0" w:space="0" w:color="auto"/>
        <w:bottom w:val="none" w:sz="0" w:space="0" w:color="auto"/>
        <w:right w:val="none" w:sz="0" w:space="0" w:color="auto"/>
      </w:divBdr>
    </w:div>
    <w:div w:id="6820503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73848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DE1CD8-9FEF-468E-A891-399A00776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937</Words>
  <Characters>5347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14</cp:revision>
  <cp:lastPrinted>2017-10-04T15:16:00Z</cp:lastPrinted>
  <dcterms:created xsi:type="dcterms:W3CDTF">2020-05-06T08:24:00Z</dcterms:created>
  <dcterms:modified xsi:type="dcterms:W3CDTF">2021-02-09T10:36:00Z</dcterms:modified>
</cp:coreProperties>
</file>